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1086" w14:textId="4E7A06E1" w:rsidR="009765FB" w:rsidRDefault="00CF35D7" w:rsidP="00E81F0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Hlk69054188"/>
      <w:bookmarkStart w:id="1" w:name="_Hlk68082980"/>
      <w:r w:rsidRPr="00CF35D7">
        <w:rPr>
          <w:rFonts w:ascii="Arial" w:hAnsi="Arial" w:cs="Arial"/>
          <w:b/>
          <w:sz w:val="32"/>
          <w:szCs w:val="32"/>
        </w:rPr>
        <w:t xml:space="preserve">L'amministratore </w:t>
      </w:r>
      <w:r w:rsidR="00637189">
        <w:rPr>
          <w:rFonts w:ascii="Arial" w:hAnsi="Arial" w:cs="Arial"/>
          <w:b/>
          <w:sz w:val="32"/>
          <w:szCs w:val="32"/>
        </w:rPr>
        <w:t>in regime di prorogatio può essere giudizialmente revocato</w:t>
      </w:r>
      <w:bookmarkEnd w:id="0"/>
      <w:r w:rsidR="00637189">
        <w:rPr>
          <w:rFonts w:ascii="Arial" w:hAnsi="Arial" w:cs="Arial"/>
          <w:b/>
          <w:sz w:val="32"/>
          <w:szCs w:val="32"/>
        </w:rPr>
        <w:t>?</w:t>
      </w:r>
    </w:p>
    <w:bookmarkEnd w:id="1"/>
    <w:p w14:paraId="1AA1577A" w14:textId="77777777" w:rsidR="002D5C22" w:rsidRPr="003B570D" w:rsidRDefault="002D5C22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AA5B01F" w14:textId="77777777" w:rsidR="002830FA" w:rsidRPr="003B570D" w:rsidRDefault="008918E6" w:rsidP="003235F1">
      <w:pPr>
        <w:spacing w:after="0" w:line="240" w:lineRule="auto"/>
        <w:jc w:val="both"/>
        <w:rPr>
          <w:rFonts w:ascii="Arial" w:hAnsi="Arial" w:cs="Arial"/>
          <w:i/>
          <w:sz w:val="32"/>
          <w:szCs w:val="32"/>
        </w:rPr>
      </w:pPr>
      <w:r w:rsidRPr="003B570D">
        <w:rPr>
          <w:rFonts w:ascii="Arial" w:hAnsi="Arial" w:cs="Arial"/>
          <w:sz w:val="32"/>
          <w:szCs w:val="32"/>
        </w:rPr>
        <w:t>Giuseppe B</w:t>
      </w:r>
      <w:r w:rsidR="002830FA" w:rsidRPr="003B570D">
        <w:rPr>
          <w:rFonts w:ascii="Arial" w:hAnsi="Arial" w:cs="Arial"/>
          <w:sz w:val="32"/>
          <w:szCs w:val="32"/>
        </w:rPr>
        <w:t>ordolli</w:t>
      </w:r>
      <w:r w:rsidR="002830FA" w:rsidRPr="003B570D">
        <w:rPr>
          <w:rFonts w:ascii="Arial" w:hAnsi="Arial" w:cs="Arial"/>
          <w:b/>
          <w:sz w:val="32"/>
          <w:szCs w:val="32"/>
        </w:rPr>
        <w:t xml:space="preserve"> </w:t>
      </w:r>
      <w:r w:rsidR="002830FA" w:rsidRPr="003B570D">
        <w:rPr>
          <w:rFonts w:ascii="Arial" w:hAnsi="Arial" w:cs="Arial"/>
          <w:i/>
          <w:sz w:val="32"/>
          <w:szCs w:val="32"/>
        </w:rPr>
        <w:t xml:space="preserve">Consulente legale </w:t>
      </w:r>
      <w:proofErr w:type="spellStart"/>
      <w:r w:rsidR="002830FA" w:rsidRPr="003B570D">
        <w:rPr>
          <w:rFonts w:ascii="Arial" w:hAnsi="Arial" w:cs="Arial"/>
          <w:i/>
          <w:sz w:val="32"/>
          <w:szCs w:val="32"/>
        </w:rPr>
        <w:t>condominialista</w:t>
      </w:r>
      <w:proofErr w:type="spellEnd"/>
    </w:p>
    <w:p w14:paraId="01627613" w14:textId="77777777" w:rsidR="00B146B4" w:rsidRPr="003B570D" w:rsidRDefault="00B146B4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9585E17" w14:textId="0A0B3268" w:rsidR="001F41AD" w:rsidRPr="003B570D" w:rsidRDefault="00AC186F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154B00">
        <w:rPr>
          <w:rFonts w:ascii="Arial" w:hAnsi="Arial" w:cs="Arial"/>
          <w:sz w:val="32"/>
          <w:szCs w:val="32"/>
        </w:rPr>
        <w:t xml:space="preserve"> FEBBR</w:t>
      </w:r>
      <w:r>
        <w:rPr>
          <w:rFonts w:ascii="Arial" w:hAnsi="Arial" w:cs="Arial"/>
          <w:sz w:val="32"/>
          <w:szCs w:val="32"/>
        </w:rPr>
        <w:t xml:space="preserve">AIO </w:t>
      </w:r>
      <w:r w:rsidR="00A61B8F" w:rsidRPr="003B570D">
        <w:rPr>
          <w:rFonts w:ascii="Arial" w:hAnsi="Arial" w:cs="Arial"/>
          <w:sz w:val="32"/>
          <w:szCs w:val="32"/>
        </w:rPr>
        <w:t>2</w:t>
      </w:r>
      <w:r w:rsidR="00C11844" w:rsidRPr="003B570D">
        <w:rPr>
          <w:rFonts w:ascii="Arial" w:hAnsi="Arial" w:cs="Arial"/>
          <w:sz w:val="32"/>
          <w:szCs w:val="32"/>
        </w:rPr>
        <w:t>02</w:t>
      </w:r>
      <w:r w:rsidR="00CD4824" w:rsidRPr="003B570D">
        <w:rPr>
          <w:rFonts w:ascii="Arial" w:hAnsi="Arial" w:cs="Arial"/>
          <w:sz w:val="32"/>
          <w:szCs w:val="32"/>
        </w:rPr>
        <w:t>1</w:t>
      </w:r>
    </w:p>
    <w:p w14:paraId="0E1E7220" w14:textId="77777777" w:rsidR="00B146B4" w:rsidRPr="003B570D" w:rsidRDefault="00B146B4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10CE56E" w14:textId="6C9DEBDA" w:rsidR="007D41C9" w:rsidRPr="003B570D" w:rsidRDefault="00937E01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8" w:history="1">
        <w:r w:rsidR="00221A87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Qui la sentenza: </w:t>
        </w:r>
        <w:r w:rsidR="00CF35D7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App. </w:t>
        </w:r>
        <w:r w:rsidR="00637189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>Lecce</w:t>
        </w:r>
        <w:r w:rsidR="001C5B69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 </w:t>
        </w:r>
        <w:r w:rsidR="00CB3230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- </w:t>
        </w:r>
        <w:r w:rsidR="007E1F97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sentenza </w:t>
        </w:r>
        <w:r w:rsidR="006A173F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del </w:t>
        </w:r>
        <w:r w:rsidR="00637189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>10</w:t>
        </w:r>
        <w:r w:rsidR="00F040BB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>-</w:t>
        </w:r>
        <w:r w:rsidR="00E6163E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 </w:t>
        </w:r>
        <w:r w:rsidR="00637189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>01</w:t>
        </w:r>
        <w:r w:rsidR="00221A87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>-</w:t>
        </w:r>
        <w:r w:rsidR="00E6163E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 xml:space="preserve"> </w:t>
        </w:r>
        <w:r w:rsidR="00221A87" w:rsidRPr="003B570D">
          <w:rPr>
            <w:rStyle w:val="Enfasigrassetto"/>
            <w:rFonts w:ascii="Arial" w:hAnsi="Arial" w:cs="Arial"/>
            <w:sz w:val="32"/>
            <w:szCs w:val="32"/>
            <w:shd w:val="clear" w:color="auto" w:fill="FFFFFF"/>
          </w:rPr>
          <w:t>20</w:t>
        </w:r>
      </w:hyperlink>
      <w:r w:rsidR="00EB1D83" w:rsidRPr="003B570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2</w:t>
      </w:r>
      <w:r w:rsidR="00637189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2</w:t>
      </w:r>
    </w:p>
    <w:p w14:paraId="26CA8275" w14:textId="77777777" w:rsidR="007C2C47" w:rsidRPr="003B570D" w:rsidRDefault="007C2C47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41FB7FA5" w14:textId="457E40DF" w:rsidR="002830FA" w:rsidRPr="003B570D" w:rsidRDefault="006A173F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3B570D">
        <w:rPr>
          <w:rFonts w:ascii="Arial" w:hAnsi="Arial" w:cs="Arial"/>
          <w:sz w:val="32"/>
          <w:szCs w:val="32"/>
          <w:shd w:val="clear" w:color="auto" w:fill="FFFFFF"/>
        </w:rPr>
        <w:t xml:space="preserve">riferimenti normativi: </w:t>
      </w:r>
      <w:r w:rsidR="00143E65" w:rsidRPr="003B570D">
        <w:rPr>
          <w:rFonts w:ascii="Arial" w:hAnsi="Arial" w:cs="Arial"/>
          <w:sz w:val="32"/>
          <w:szCs w:val="32"/>
          <w:shd w:val="clear" w:color="auto" w:fill="FFFFFF"/>
        </w:rPr>
        <w:t xml:space="preserve">art. </w:t>
      </w:r>
      <w:r w:rsidR="009B26AE">
        <w:rPr>
          <w:rFonts w:ascii="Arial" w:hAnsi="Arial" w:cs="Arial"/>
          <w:sz w:val="32"/>
          <w:szCs w:val="32"/>
          <w:shd w:val="clear" w:color="auto" w:fill="FFFFFF"/>
        </w:rPr>
        <w:t>1129</w:t>
      </w:r>
      <w:r w:rsidR="00BB1C5A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60D00" w:rsidRPr="003B570D">
        <w:rPr>
          <w:rFonts w:ascii="Arial" w:hAnsi="Arial" w:cs="Arial"/>
          <w:sz w:val="32"/>
          <w:szCs w:val="32"/>
          <w:shd w:val="clear" w:color="auto" w:fill="FFFFFF"/>
        </w:rPr>
        <w:t>c.c.</w:t>
      </w:r>
    </w:p>
    <w:p w14:paraId="685CBF2C" w14:textId="77777777" w:rsidR="007C2C47" w:rsidRPr="003B570D" w:rsidRDefault="007C2C47" w:rsidP="003235F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35B6FAB" w14:textId="3E83B0B4" w:rsidR="00AC186F" w:rsidRDefault="00417910" w:rsidP="00AC186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B570D">
        <w:rPr>
          <w:rFonts w:ascii="Arial" w:hAnsi="Arial" w:cs="Arial"/>
          <w:sz w:val="32"/>
          <w:szCs w:val="32"/>
        </w:rPr>
        <w:t>precedenti giurisprudenziali:</w:t>
      </w:r>
      <w:r w:rsidR="0063718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37189">
        <w:rPr>
          <w:rFonts w:ascii="Arial" w:hAnsi="Arial" w:cs="Arial"/>
          <w:sz w:val="32"/>
          <w:szCs w:val="32"/>
        </w:rPr>
        <w:t>Trib</w:t>
      </w:r>
      <w:proofErr w:type="spellEnd"/>
      <w:r w:rsidR="00637189">
        <w:rPr>
          <w:rFonts w:ascii="Arial" w:hAnsi="Arial" w:cs="Arial"/>
          <w:sz w:val="32"/>
          <w:szCs w:val="32"/>
        </w:rPr>
        <w:t>. Teramo</w:t>
      </w:r>
      <w:r w:rsidR="00E1772D" w:rsidRPr="003B570D">
        <w:rPr>
          <w:rFonts w:ascii="Arial" w:hAnsi="Arial" w:cs="Arial"/>
          <w:sz w:val="32"/>
          <w:szCs w:val="32"/>
        </w:rPr>
        <w:t xml:space="preserve">, Sentenza del </w:t>
      </w:r>
      <w:r w:rsidR="00AC186F" w:rsidRPr="00AC186F">
        <w:rPr>
          <w:rFonts w:ascii="Arial" w:hAnsi="Arial" w:cs="Arial"/>
          <w:sz w:val="32"/>
          <w:szCs w:val="32"/>
        </w:rPr>
        <w:t>2</w:t>
      </w:r>
      <w:r w:rsidR="00CF35D7">
        <w:rPr>
          <w:rFonts w:ascii="Arial" w:hAnsi="Arial" w:cs="Arial"/>
          <w:sz w:val="32"/>
          <w:szCs w:val="32"/>
        </w:rPr>
        <w:t>9</w:t>
      </w:r>
      <w:r w:rsidR="00AC186F" w:rsidRPr="00AC186F">
        <w:rPr>
          <w:rFonts w:ascii="Arial" w:hAnsi="Arial" w:cs="Arial"/>
          <w:sz w:val="32"/>
          <w:szCs w:val="32"/>
        </w:rPr>
        <w:t>/</w:t>
      </w:r>
      <w:r w:rsidR="00637189">
        <w:rPr>
          <w:rFonts w:ascii="Arial" w:hAnsi="Arial" w:cs="Arial"/>
          <w:sz w:val="32"/>
          <w:szCs w:val="32"/>
        </w:rPr>
        <w:t>06</w:t>
      </w:r>
      <w:r w:rsidR="00AC186F" w:rsidRPr="00AC186F">
        <w:rPr>
          <w:rFonts w:ascii="Arial" w:hAnsi="Arial" w:cs="Arial"/>
          <w:sz w:val="32"/>
          <w:szCs w:val="32"/>
        </w:rPr>
        <w:t>/</w:t>
      </w:r>
      <w:r w:rsidR="00637189">
        <w:rPr>
          <w:rFonts w:ascii="Arial" w:hAnsi="Arial" w:cs="Arial"/>
          <w:sz w:val="32"/>
          <w:szCs w:val="32"/>
        </w:rPr>
        <w:t>2016</w:t>
      </w:r>
    </w:p>
    <w:p w14:paraId="74B2F6C9" w14:textId="10B26660" w:rsidR="00637189" w:rsidRDefault="00637189" w:rsidP="00AC186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2609AAA" w14:textId="178B8D65" w:rsidR="00B05DD5" w:rsidRDefault="00AC186F" w:rsidP="00CF4AB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</w:t>
      </w:r>
      <w:r w:rsidR="001F41AD" w:rsidRPr="003B570D">
        <w:rPr>
          <w:rFonts w:ascii="Arial" w:hAnsi="Arial" w:cs="Arial"/>
          <w:b/>
          <w:sz w:val="32"/>
          <w:szCs w:val="32"/>
        </w:rPr>
        <w:t>A VICENDA</w:t>
      </w:r>
    </w:p>
    <w:p w14:paraId="5FBC221F" w14:textId="581388DF" w:rsidR="009B26AE" w:rsidRDefault="00194E58" w:rsidP="00CF4A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Alcuni condomini chiedevano </w:t>
      </w:r>
      <w:r w:rsidRPr="00194E58">
        <w:rPr>
          <w:rFonts w:ascii="Arial" w:hAnsi="Arial" w:cs="Arial"/>
          <w:sz w:val="32"/>
          <w:szCs w:val="32"/>
        </w:rPr>
        <w:t>la revoca dell’amministratore</w:t>
      </w:r>
      <w:r w:rsidR="00BA13F1">
        <w:rPr>
          <w:rFonts w:ascii="Arial" w:hAnsi="Arial" w:cs="Arial"/>
          <w:sz w:val="32"/>
          <w:szCs w:val="32"/>
        </w:rPr>
        <w:t>, sostenendo che</w:t>
      </w:r>
      <w:r w:rsidRPr="00194E58">
        <w:rPr>
          <w:rFonts w:ascii="Arial" w:hAnsi="Arial" w:cs="Arial"/>
          <w:sz w:val="32"/>
          <w:szCs w:val="32"/>
        </w:rPr>
        <w:t xml:space="preserve"> </w:t>
      </w:r>
      <w:r w:rsidR="00BA13F1">
        <w:rPr>
          <w:rFonts w:ascii="Arial" w:hAnsi="Arial" w:cs="Arial"/>
          <w:sz w:val="32"/>
          <w:szCs w:val="32"/>
        </w:rPr>
        <w:t xml:space="preserve">quest’ultimo, da almeno due anni, </w:t>
      </w:r>
      <w:r w:rsidRPr="00154B00">
        <w:rPr>
          <w:rFonts w:ascii="Arial" w:hAnsi="Arial" w:cs="Arial"/>
          <w:b/>
          <w:bCs/>
          <w:sz w:val="32"/>
          <w:szCs w:val="32"/>
        </w:rPr>
        <w:t>non</w:t>
      </w:r>
      <w:r w:rsidR="00BA13F1" w:rsidRPr="00154B00">
        <w:rPr>
          <w:rFonts w:ascii="Arial" w:hAnsi="Arial" w:cs="Arial"/>
          <w:b/>
          <w:bCs/>
          <w:sz w:val="32"/>
          <w:szCs w:val="32"/>
        </w:rPr>
        <w:t xml:space="preserve"> </w:t>
      </w:r>
      <w:r w:rsidRPr="00154B00">
        <w:rPr>
          <w:rFonts w:ascii="Arial" w:hAnsi="Arial" w:cs="Arial"/>
          <w:b/>
          <w:bCs/>
          <w:sz w:val="32"/>
          <w:szCs w:val="32"/>
        </w:rPr>
        <w:t>provvedeva a convocare l’assemblea condominiale</w:t>
      </w:r>
      <w:r w:rsidR="00BA13F1">
        <w:rPr>
          <w:rFonts w:ascii="Arial" w:hAnsi="Arial" w:cs="Arial"/>
          <w:sz w:val="32"/>
          <w:szCs w:val="32"/>
        </w:rPr>
        <w:t xml:space="preserve">; inoltre gli stessi condomini notavano </w:t>
      </w:r>
      <w:r w:rsidR="00BA13F1" w:rsidRPr="00154B00">
        <w:rPr>
          <w:rFonts w:ascii="Arial" w:hAnsi="Arial" w:cs="Arial"/>
          <w:b/>
          <w:bCs/>
          <w:sz w:val="32"/>
          <w:szCs w:val="32"/>
        </w:rPr>
        <w:t xml:space="preserve">che </w:t>
      </w:r>
      <w:r w:rsidRPr="00154B00">
        <w:rPr>
          <w:rFonts w:ascii="Arial" w:hAnsi="Arial" w:cs="Arial"/>
          <w:b/>
          <w:bCs/>
          <w:sz w:val="32"/>
          <w:szCs w:val="32"/>
        </w:rPr>
        <w:t>il suo mandato era formalmente scaduto</w:t>
      </w:r>
      <w:r w:rsidRPr="00194E58">
        <w:rPr>
          <w:rFonts w:ascii="Arial" w:hAnsi="Arial" w:cs="Arial"/>
          <w:sz w:val="32"/>
          <w:szCs w:val="32"/>
        </w:rPr>
        <w:t xml:space="preserve"> il 31 dicembre 2020, </w:t>
      </w:r>
      <w:r w:rsidR="00BA13F1">
        <w:rPr>
          <w:rFonts w:ascii="Arial" w:hAnsi="Arial" w:cs="Arial"/>
          <w:sz w:val="32"/>
          <w:szCs w:val="32"/>
        </w:rPr>
        <w:t xml:space="preserve">ma l’amministratore non aveva </w:t>
      </w:r>
      <w:r w:rsidRPr="00194E58">
        <w:rPr>
          <w:rFonts w:ascii="Arial" w:hAnsi="Arial" w:cs="Arial"/>
          <w:sz w:val="32"/>
          <w:szCs w:val="32"/>
        </w:rPr>
        <w:t>provveduto a convocare l’assemblea</w:t>
      </w:r>
      <w:r w:rsidR="00E26F66">
        <w:rPr>
          <w:rFonts w:ascii="Arial" w:hAnsi="Arial" w:cs="Arial"/>
          <w:sz w:val="32"/>
          <w:szCs w:val="32"/>
        </w:rPr>
        <w:t xml:space="preserve"> per la conferma del suo incarico o la nomina di un nuovo incaricato</w:t>
      </w:r>
      <w:r w:rsidRPr="00194E58">
        <w:rPr>
          <w:rFonts w:ascii="Arial" w:hAnsi="Arial" w:cs="Arial"/>
          <w:sz w:val="32"/>
          <w:szCs w:val="32"/>
        </w:rPr>
        <w:t>, né pareva intenzionato a rendere il conto della sua gestione</w:t>
      </w:r>
      <w:r w:rsidR="00E26F66">
        <w:rPr>
          <w:rFonts w:ascii="Arial" w:hAnsi="Arial" w:cs="Arial"/>
          <w:sz w:val="32"/>
          <w:szCs w:val="32"/>
        </w:rPr>
        <w:t xml:space="preserve"> e a svolgere </w:t>
      </w:r>
      <w:r w:rsidRPr="00194E58">
        <w:rPr>
          <w:rFonts w:ascii="Arial" w:hAnsi="Arial" w:cs="Arial"/>
          <w:sz w:val="32"/>
          <w:szCs w:val="32"/>
        </w:rPr>
        <w:t>attività util</w:t>
      </w:r>
      <w:r w:rsidR="00E26F66">
        <w:rPr>
          <w:rFonts w:ascii="Arial" w:hAnsi="Arial" w:cs="Arial"/>
          <w:sz w:val="32"/>
          <w:szCs w:val="32"/>
        </w:rPr>
        <w:t>i</w:t>
      </w:r>
      <w:r w:rsidRPr="00194E58">
        <w:rPr>
          <w:rFonts w:ascii="Arial" w:hAnsi="Arial" w:cs="Arial"/>
          <w:sz w:val="32"/>
          <w:szCs w:val="32"/>
        </w:rPr>
        <w:t xml:space="preserve"> al condominio </w:t>
      </w:r>
      <w:r w:rsidR="00E26F66">
        <w:rPr>
          <w:rFonts w:ascii="Arial" w:hAnsi="Arial" w:cs="Arial"/>
          <w:sz w:val="32"/>
          <w:szCs w:val="32"/>
        </w:rPr>
        <w:t>(</w:t>
      </w:r>
      <w:r w:rsidRPr="00194E58">
        <w:rPr>
          <w:rFonts w:ascii="Arial" w:hAnsi="Arial" w:cs="Arial"/>
          <w:sz w:val="32"/>
          <w:szCs w:val="32"/>
        </w:rPr>
        <w:t>anzi aveva posto in essere azioni contrarie agli interessi dei condomin</w:t>
      </w:r>
      <w:r w:rsidR="00E26F66">
        <w:rPr>
          <w:rFonts w:ascii="Arial" w:hAnsi="Arial" w:cs="Arial"/>
          <w:sz w:val="32"/>
          <w:szCs w:val="32"/>
        </w:rPr>
        <w:t>i</w:t>
      </w:r>
      <w:r w:rsidRPr="00194E58">
        <w:rPr>
          <w:rFonts w:ascii="Arial" w:hAnsi="Arial" w:cs="Arial"/>
          <w:sz w:val="32"/>
          <w:szCs w:val="32"/>
        </w:rPr>
        <w:t>).</w:t>
      </w:r>
      <w:r w:rsidR="00E26F66">
        <w:rPr>
          <w:rFonts w:ascii="Arial" w:hAnsi="Arial" w:cs="Arial"/>
          <w:sz w:val="32"/>
          <w:szCs w:val="32"/>
        </w:rPr>
        <w:t xml:space="preserve"> In ogni caso gli stessi ricorrenti </w:t>
      </w:r>
      <w:r w:rsidR="00E26F66" w:rsidRPr="00154B00">
        <w:rPr>
          <w:rFonts w:ascii="Arial" w:hAnsi="Arial" w:cs="Arial"/>
          <w:b/>
          <w:bCs/>
          <w:sz w:val="32"/>
          <w:szCs w:val="32"/>
        </w:rPr>
        <w:t>pretendevano la nomina di un nuovo amm</w:t>
      </w:r>
      <w:r w:rsidR="0084554F" w:rsidRPr="00154B00">
        <w:rPr>
          <w:rFonts w:ascii="Arial" w:hAnsi="Arial" w:cs="Arial"/>
          <w:b/>
          <w:bCs/>
          <w:sz w:val="32"/>
          <w:szCs w:val="32"/>
        </w:rPr>
        <w:t>i</w:t>
      </w:r>
      <w:r w:rsidR="00E26F66" w:rsidRPr="00154B00">
        <w:rPr>
          <w:rFonts w:ascii="Arial" w:hAnsi="Arial" w:cs="Arial"/>
          <w:b/>
          <w:bCs/>
          <w:sz w:val="32"/>
          <w:szCs w:val="32"/>
        </w:rPr>
        <w:t>nistratore</w:t>
      </w:r>
      <w:r w:rsidR="0084554F">
        <w:rPr>
          <w:rFonts w:ascii="Arial" w:hAnsi="Arial" w:cs="Arial"/>
          <w:sz w:val="32"/>
          <w:szCs w:val="32"/>
        </w:rPr>
        <w:t>.</w:t>
      </w:r>
    </w:p>
    <w:p w14:paraId="5B293CEF" w14:textId="6A9972E1" w:rsidR="0084554F" w:rsidRPr="00482F52" w:rsidRDefault="0084554F" w:rsidP="00CF4AB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54B00">
        <w:rPr>
          <w:rFonts w:ascii="Arial" w:hAnsi="Arial" w:cs="Arial"/>
          <w:b/>
          <w:bCs/>
          <w:sz w:val="32"/>
          <w:szCs w:val="32"/>
        </w:rPr>
        <w:t>Il Tribunale di Brindisi</w:t>
      </w:r>
      <w:r w:rsidRPr="00482F52">
        <w:rPr>
          <w:rFonts w:ascii="Arial" w:hAnsi="Arial" w:cs="Arial"/>
          <w:sz w:val="32"/>
          <w:szCs w:val="32"/>
        </w:rPr>
        <w:t xml:space="preserve">, </w:t>
      </w:r>
      <w:r w:rsidR="00482F52">
        <w:rPr>
          <w:rFonts w:ascii="Arial" w:hAnsi="Arial" w:cs="Arial"/>
          <w:sz w:val="32"/>
          <w:szCs w:val="32"/>
        </w:rPr>
        <w:t xml:space="preserve">accertate le </w:t>
      </w:r>
      <w:r w:rsidRPr="00482F52">
        <w:rPr>
          <w:rFonts w:ascii="Arial" w:hAnsi="Arial" w:cs="Arial"/>
          <w:sz w:val="32"/>
          <w:szCs w:val="32"/>
        </w:rPr>
        <w:t xml:space="preserve">gravi </w:t>
      </w:r>
      <w:r w:rsidR="00482F52">
        <w:rPr>
          <w:rFonts w:ascii="Arial" w:hAnsi="Arial" w:cs="Arial"/>
          <w:sz w:val="32"/>
          <w:szCs w:val="32"/>
        </w:rPr>
        <w:t xml:space="preserve">irregolarità </w:t>
      </w:r>
      <w:r w:rsidRPr="00482F52">
        <w:rPr>
          <w:rFonts w:ascii="Arial" w:hAnsi="Arial" w:cs="Arial"/>
          <w:sz w:val="32"/>
          <w:szCs w:val="32"/>
        </w:rPr>
        <w:t xml:space="preserve">ed il suo comportamento contrario ai doveri di correttezza e buona fede ed idoneo ad incidere negativamente sul rapporto fiduciario che è alla base del mandato, </w:t>
      </w:r>
      <w:r w:rsidRPr="00154B00">
        <w:rPr>
          <w:rFonts w:ascii="Arial" w:hAnsi="Arial" w:cs="Arial"/>
          <w:b/>
          <w:bCs/>
          <w:sz w:val="32"/>
          <w:szCs w:val="32"/>
        </w:rPr>
        <w:t>revocava l’amministratore</w:t>
      </w:r>
      <w:r w:rsidRPr="00482F52">
        <w:rPr>
          <w:rFonts w:ascii="Arial" w:hAnsi="Arial" w:cs="Arial"/>
          <w:sz w:val="32"/>
          <w:szCs w:val="32"/>
        </w:rPr>
        <w:t>, ma dichiarava inammissibile la domanda giudiziale di nomina del nuovo amministratore senza averne chiesto prima la nomina alla assemblea del condominio</w:t>
      </w:r>
      <w:r w:rsidR="00482F52">
        <w:rPr>
          <w:rFonts w:ascii="Arial" w:hAnsi="Arial" w:cs="Arial"/>
          <w:sz w:val="32"/>
          <w:szCs w:val="32"/>
        </w:rPr>
        <w:t>.</w:t>
      </w:r>
      <w:r w:rsidR="00482F52" w:rsidRPr="00482F52">
        <w:t xml:space="preserve"> </w:t>
      </w:r>
      <w:r w:rsidR="00482F52" w:rsidRPr="00154B00">
        <w:rPr>
          <w:rFonts w:ascii="Arial" w:hAnsi="Arial" w:cs="Arial"/>
          <w:sz w:val="32"/>
          <w:szCs w:val="32"/>
        </w:rPr>
        <w:t>L'ammini</w:t>
      </w:r>
      <w:r w:rsidR="00482F52" w:rsidRPr="00482F52">
        <w:rPr>
          <w:rFonts w:ascii="Arial" w:hAnsi="Arial" w:cs="Arial"/>
          <w:sz w:val="32"/>
          <w:szCs w:val="32"/>
        </w:rPr>
        <w:t>stratore proponeva reclamo alla Corte di appello</w:t>
      </w:r>
      <w:r w:rsidR="00482F52">
        <w:rPr>
          <w:rFonts w:ascii="Arial" w:hAnsi="Arial" w:cs="Arial"/>
          <w:sz w:val="32"/>
          <w:szCs w:val="32"/>
        </w:rPr>
        <w:t xml:space="preserve">, </w:t>
      </w:r>
      <w:r w:rsidR="00482F52" w:rsidRPr="00482F52">
        <w:rPr>
          <w:rFonts w:ascii="Arial" w:hAnsi="Arial" w:cs="Arial"/>
          <w:sz w:val="32"/>
          <w:szCs w:val="32"/>
        </w:rPr>
        <w:t xml:space="preserve">sostenendo che </w:t>
      </w:r>
      <w:r w:rsidR="00482F52" w:rsidRPr="00154B00">
        <w:rPr>
          <w:rFonts w:ascii="Arial" w:hAnsi="Arial" w:cs="Arial"/>
          <w:b/>
          <w:bCs/>
          <w:sz w:val="32"/>
          <w:szCs w:val="32"/>
        </w:rPr>
        <w:t>la domanda di revoca andava proposta in costanza di mandato</w:t>
      </w:r>
      <w:r w:rsidR="00482F52" w:rsidRPr="00482F52">
        <w:rPr>
          <w:rFonts w:ascii="Arial" w:hAnsi="Arial" w:cs="Arial"/>
          <w:sz w:val="32"/>
          <w:szCs w:val="32"/>
        </w:rPr>
        <w:t xml:space="preserve"> e non durante la pendenza del regime di proroga. I resistenti contestavano ogni assunto chiedendo la conferma del provvedimento di primo grado.</w:t>
      </w:r>
    </w:p>
    <w:p w14:paraId="605F7313" w14:textId="7BE1C717" w:rsidR="005D5FCE" w:rsidRPr="003B570D" w:rsidRDefault="002F0EA3" w:rsidP="002F0EA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2F0EA3">
        <w:rPr>
          <w:rFonts w:ascii="Arial" w:hAnsi="Arial" w:cs="Arial"/>
          <w:b/>
          <w:bCs/>
          <w:sz w:val="32"/>
          <w:szCs w:val="32"/>
        </w:rPr>
        <w:t>L</w:t>
      </w:r>
      <w:r w:rsidR="005D5FCE" w:rsidRPr="003B570D">
        <w:rPr>
          <w:rFonts w:ascii="Arial" w:hAnsi="Arial" w:cs="Arial"/>
          <w:b/>
          <w:sz w:val="32"/>
          <w:szCs w:val="32"/>
        </w:rPr>
        <w:t>A QUESTIONE</w:t>
      </w:r>
    </w:p>
    <w:p w14:paraId="48CE8B33" w14:textId="18A2D011" w:rsidR="001224DA" w:rsidRPr="001D02D6" w:rsidRDefault="004C1235" w:rsidP="004C123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>E’</w:t>
      </w:r>
      <w:proofErr w:type="gramEnd"/>
      <w:r>
        <w:rPr>
          <w:rFonts w:ascii="Arial" w:hAnsi="Arial" w:cs="Arial"/>
          <w:sz w:val="32"/>
          <w:szCs w:val="32"/>
        </w:rPr>
        <w:t xml:space="preserve"> ammissibile </w:t>
      </w:r>
      <w:r w:rsidRPr="004C1235">
        <w:rPr>
          <w:rFonts w:ascii="Arial" w:hAnsi="Arial" w:cs="Arial"/>
          <w:sz w:val="32"/>
          <w:szCs w:val="32"/>
        </w:rPr>
        <w:t>o meno la domanda</w:t>
      </w:r>
      <w:r>
        <w:rPr>
          <w:rFonts w:ascii="Arial" w:hAnsi="Arial" w:cs="Arial"/>
          <w:sz w:val="32"/>
          <w:szCs w:val="32"/>
        </w:rPr>
        <w:t xml:space="preserve"> </w:t>
      </w:r>
      <w:r w:rsidRPr="004C1235">
        <w:rPr>
          <w:rFonts w:ascii="Arial" w:hAnsi="Arial" w:cs="Arial"/>
          <w:sz w:val="32"/>
          <w:szCs w:val="32"/>
        </w:rPr>
        <w:t>giudiziale di revoca dell’amministratore del condominio in prorogatio</w:t>
      </w:r>
      <w:r w:rsidR="005B2A26" w:rsidRPr="003B570D">
        <w:rPr>
          <w:rFonts w:ascii="Arial" w:hAnsi="Arial" w:cs="Arial"/>
          <w:sz w:val="32"/>
          <w:szCs w:val="32"/>
        </w:rPr>
        <w:t>?</w:t>
      </w:r>
    </w:p>
    <w:p w14:paraId="36BF0190" w14:textId="6F68D50D" w:rsidR="00AF0520" w:rsidRDefault="00EC3205" w:rsidP="003235F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B570D">
        <w:rPr>
          <w:rFonts w:ascii="Arial" w:hAnsi="Arial" w:cs="Arial"/>
          <w:b/>
          <w:sz w:val="32"/>
          <w:szCs w:val="32"/>
        </w:rPr>
        <w:t>LA SOLUZIONE</w:t>
      </w:r>
    </w:p>
    <w:p w14:paraId="23C23941" w14:textId="7587D38E" w:rsidR="00482F52" w:rsidRPr="001F4BAA" w:rsidRDefault="001F4BAA" w:rsidP="003235F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Corte di Appello ha dato ragione all’ex amministratore.</w:t>
      </w:r>
      <w:r w:rsidRPr="001F4BA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I giudici di secondo grado hanno rilevato che, </w:t>
      </w:r>
      <w:r w:rsidRPr="001F4BAA">
        <w:rPr>
          <w:rFonts w:ascii="Arial" w:hAnsi="Arial" w:cs="Arial"/>
          <w:sz w:val="32"/>
          <w:szCs w:val="32"/>
        </w:rPr>
        <w:t xml:space="preserve">in mancanza di nomina o in presenza di conferma avvenuta con maggioranza insufficiente, </w:t>
      </w:r>
      <w:r w:rsidRPr="006F791C">
        <w:rPr>
          <w:rFonts w:ascii="Arial" w:hAnsi="Arial" w:cs="Arial"/>
          <w:b/>
          <w:bCs/>
          <w:sz w:val="32"/>
          <w:szCs w:val="32"/>
        </w:rPr>
        <w:t>l'amministratore rimane in carica con tutti i poteri</w:t>
      </w:r>
      <w:r w:rsidRPr="001F4BAA">
        <w:rPr>
          <w:rFonts w:ascii="Arial" w:hAnsi="Arial" w:cs="Arial"/>
          <w:sz w:val="32"/>
          <w:szCs w:val="32"/>
        </w:rPr>
        <w:t>; tale situazione si protrae fino ad una nuova nomina che può avvenire ad opera dell'assemblea, del giudice su ricorso anche di un solo condomino</w:t>
      </w:r>
      <w:r>
        <w:rPr>
          <w:rFonts w:ascii="Arial" w:hAnsi="Arial" w:cs="Arial"/>
          <w:sz w:val="32"/>
          <w:szCs w:val="32"/>
        </w:rPr>
        <w:t xml:space="preserve"> o </w:t>
      </w:r>
      <w:r w:rsidRPr="001F4BAA">
        <w:rPr>
          <w:rFonts w:ascii="Arial" w:hAnsi="Arial" w:cs="Arial"/>
          <w:sz w:val="32"/>
          <w:szCs w:val="32"/>
        </w:rPr>
        <w:t>anche su ricorso dello stesso amministratore.</w:t>
      </w:r>
      <w:r>
        <w:rPr>
          <w:rFonts w:ascii="Arial" w:hAnsi="Arial" w:cs="Arial"/>
          <w:sz w:val="32"/>
          <w:szCs w:val="32"/>
        </w:rPr>
        <w:t xml:space="preserve"> </w:t>
      </w:r>
      <w:r w:rsidR="0065278B">
        <w:rPr>
          <w:rFonts w:ascii="Arial" w:hAnsi="Arial" w:cs="Arial"/>
          <w:sz w:val="32"/>
          <w:szCs w:val="32"/>
        </w:rPr>
        <w:t xml:space="preserve">I giudici di secondo grado hanno sottolineato </w:t>
      </w:r>
      <w:r w:rsidR="0065278B" w:rsidRPr="0065278B">
        <w:rPr>
          <w:rFonts w:ascii="Arial" w:hAnsi="Arial" w:cs="Arial"/>
          <w:sz w:val="32"/>
          <w:szCs w:val="32"/>
        </w:rPr>
        <w:t xml:space="preserve">che alla scadenza del termine prefissato per la carica di amministratore, il mandato si estingue per legge e, per ovviare ad una mancata nomina immediata di altro amministratore, </w:t>
      </w:r>
      <w:r w:rsidR="0065278B" w:rsidRPr="006F791C">
        <w:rPr>
          <w:rFonts w:ascii="Arial" w:hAnsi="Arial" w:cs="Arial"/>
          <w:b/>
          <w:bCs/>
          <w:sz w:val="32"/>
          <w:szCs w:val="32"/>
        </w:rPr>
        <w:t>quest’ultimo continua ad esercitare i suoi poteri provvisoriamente</w:t>
      </w:r>
      <w:r w:rsidR="0065278B" w:rsidRPr="0065278B">
        <w:rPr>
          <w:rFonts w:ascii="Arial" w:hAnsi="Arial" w:cs="Arial"/>
          <w:sz w:val="32"/>
          <w:szCs w:val="32"/>
        </w:rPr>
        <w:t xml:space="preserve">. Da qui, la conseguenza inevitabile che </w:t>
      </w:r>
      <w:r w:rsidR="0065278B" w:rsidRPr="006F791C">
        <w:rPr>
          <w:rFonts w:ascii="Arial" w:hAnsi="Arial" w:cs="Arial"/>
          <w:b/>
          <w:bCs/>
          <w:sz w:val="32"/>
          <w:szCs w:val="32"/>
        </w:rPr>
        <w:t>non si può revocare giudizialmente un amministratore non più in carica</w:t>
      </w:r>
      <w:r w:rsidR="0065278B" w:rsidRPr="0065278B">
        <w:rPr>
          <w:rFonts w:ascii="Arial" w:hAnsi="Arial" w:cs="Arial"/>
          <w:sz w:val="32"/>
          <w:szCs w:val="32"/>
        </w:rPr>
        <w:t xml:space="preserve">. Il mandato si estingue alla scadenza del termine, </w:t>
      </w:r>
      <w:r w:rsidR="0065278B" w:rsidRPr="006F791C">
        <w:rPr>
          <w:rFonts w:ascii="Arial" w:hAnsi="Arial" w:cs="Arial"/>
          <w:b/>
          <w:bCs/>
          <w:sz w:val="32"/>
          <w:szCs w:val="32"/>
        </w:rPr>
        <w:t>pertanto viene a mancare il presupposto in forza del quale può essere esercitata la domanda di revoca</w:t>
      </w:r>
      <w:r w:rsidR="0065278B">
        <w:rPr>
          <w:rFonts w:ascii="Arial" w:hAnsi="Arial" w:cs="Arial"/>
          <w:sz w:val="32"/>
          <w:szCs w:val="32"/>
        </w:rPr>
        <w:t xml:space="preserve">. </w:t>
      </w:r>
      <w:r w:rsidR="00C71F4A">
        <w:rPr>
          <w:rFonts w:ascii="Arial" w:hAnsi="Arial" w:cs="Arial"/>
          <w:sz w:val="32"/>
          <w:szCs w:val="32"/>
        </w:rPr>
        <w:t>I</w:t>
      </w:r>
      <w:r w:rsidR="00C71F4A" w:rsidRPr="00C71F4A">
        <w:rPr>
          <w:rFonts w:ascii="Arial" w:hAnsi="Arial" w:cs="Arial"/>
          <w:sz w:val="32"/>
          <w:szCs w:val="32"/>
        </w:rPr>
        <w:t>l ricorso è stato dichiarato inammissibile in quanto rivolto ad un amministratore il cui mandato era già scaduto.</w:t>
      </w:r>
    </w:p>
    <w:p w14:paraId="130529CB" w14:textId="242152BB" w:rsidR="006774B2" w:rsidRDefault="006774B2" w:rsidP="006774B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B570D">
        <w:rPr>
          <w:rFonts w:ascii="Arial" w:hAnsi="Arial" w:cs="Arial"/>
          <w:b/>
          <w:sz w:val="32"/>
          <w:szCs w:val="32"/>
        </w:rPr>
        <w:t>LE RIFLESSIONI CONCLUSIVE</w:t>
      </w:r>
    </w:p>
    <w:p w14:paraId="2EE02021" w14:textId="37793A89" w:rsidR="00250114" w:rsidRPr="00250114" w:rsidRDefault="001F4BAA" w:rsidP="00250114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F4BAA">
        <w:rPr>
          <w:rFonts w:ascii="Arial" w:hAnsi="Arial" w:cs="Arial"/>
          <w:sz w:val="32"/>
          <w:szCs w:val="32"/>
        </w:rPr>
        <w:t>È pacifico che l'amministratore di condominio uscente, quale che sia il motivo della cessazione - scadenza del mandato, revoca, dimissioni - rimanga in carica fino a quando non venga nominato un sostituto</w:t>
      </w:r>
      <w:r w:rsidR="00B51ECC">
        <w:rPr>
          <w:rFonts w:ascii="Arial" w:hAnsi="Arial" w:cs="Arial"/>
          <w:sz w:val="32"/>
          <w:szCs w:val="32"/>
        </w:rPr>
        <w:t xml:space="preserve"> (si parla allora di prorogatio imperii)</w:t>
      </w:r>
      <w:r w:rsidR="00FF3235" w:rsidRPr="00FF3235">
        <w:rPr>
          <w:rFonts w:ascii="Arial" w:hAnsi="Arial" w:cs="Arial"/>
          <w:sz w:val="32"/>
          <w:szCs w:val="32"/>
        </w:rPr>
        <w:t xml:space="preserve">. L'istituto della prorogatio imperii </w:t>
      </w:r>
      <w:r w:rsidR="00FF3235" w:rsidRPr="006F791C">
        <w:rPr>
          <w:rFonts w:ascii="Arial" w:hAnsi="Arial" w:cs="Arial"/>
          <w:b/>
          <w:bCs/>
          <w:sz w:val="32"/>
          <w:szCs w:val="32"/>
        </w:rPr>
        <w:t xml:space="preserve">è stato </w:t>
      </w:r>
      <w:r w:rsidR="00B51ECC" w:rsidRPr="006F791C">
        <w:rPr>
          <w:rFonts w:ascii="Arial" w:hAnsi="Arial" w:cs="Arial"/>
          <w:b/>
          <w:bCs/>
          <w:sz w:val="32"/>
          <w:szCs w:val="32"/>
        </w:rPr>
        <w:t xml:space="preserve">“inventato” </w:t>
      </w:r>
      <w:r w:rsidR="00FF3235" w:rsidRPr="006F791C">
        <w:rPr>
          <w:rFonts w:ascii="Arial" w:hAnsi="Arial" w:cs="Arial"/>
          <w:b/>
          <w:bCs/>
          <w:sz w:val="32"/>
          <w:szCs w:val="32"/>
        </w:rPr>
        <w:t>dalla giurisprudenza per ovviare a quelle situazioni di inaccettabile stallo di gestione, derivanti dalla cessazione della carica di un amministratore, senza che ci sia la repentina nomina di un nuovo amministratore da parte dell'assemblea</w:t>
      </w:r>
      <w:r w:rsidR="00FF3235" w:rsidRPr="00FF3235">
        <w:rPr>
          <w:rFonts w:ascii="Arial" w:hAnsi="Arial" w:cs="Arial"/>
          <w:sz w:val="32"/>
          <w:szCs w:val="32"/>
        </w:rPr>
        <w:t>. Lo scopo è quello di garantire la tutela della collettività condominiale che potrebbe trovarsi esposta al pericolo di stasi della necessaria attività ordinaria.</w:t>
      </w:r>
      <w:r w:rsidR="00B51ECC">
        <w:rPr>
          <w:rFonts w:ascii="Arial" w:hAnsi="Arial" w:cs="Arial"/>
          <w:sz w:val="32"/>
          <w:szCs w:val="32"/>
        </w:rPr>
        <w:t xml:space="preserve"> Il problema è </w:t>
      </w:r>
      <w:r w:rsidR="00250114">
        <w:rPr>
          <w:rFonts w:ascii="Arial" w:hAnsi="Arial" w:cs="Arial"/>
          <w:sz w:val="32"/>
          <w:szCs w:val="32"/>
        </w:rPr>
        <w:t xml:space="preserve">che la giurisprudenza è divisa circa </w:t>
      </w:r>
      <w:r w:rsidR="00250114" w:rsidRPr="00250114">
        <w:rPr>
          <w:rFonts w:ascii="Arial" w:hAnsi="Arial" w:cs="Arial"/>
          <w:sz w:val="32"/>
          <w:szCs w:val="32"/>
        </w:rPr>
        <w:t>la</w:t>
      </w:r>
      <w:r w:rsidR="00250114">
        <w:rPr>
          <w:rFonts w:ascii="Arial" w:hAnsi="Arial" w:cs="Arial"/>
          <w:sz w:val="32"/>
          <w:szCs w:val="32"/>
        </w:rPr>
        <w:t xml:space="preserve"> </w:t>
      </w:r>
      <w:r w:rsidR="00250114" w:rsidRPr="00250114">
        <w:rPr>
          <w:rFonts w:ascii="Arial" w:hAnsi="Arial" w:cs="Arial"/>
          <w:sz w:val="32"/>
          <w:szCs w:val="32"/>
        </w:rPr>
        <w:t>possibilità di revocare per via giudiziaria l'amministratore che, malgrado la scadenza del mandato,</w:t>
      </w:r>
    </w:p>
    <w:p w14:paraId="2D6F9B3D" w14:textId="0E8057B3" w:rsidR="001F4BAA" w:rsidRPr="00250114" w:rsidRDefault="00250114" w:rsidP="00E6524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50114">
        <w:rPr>
          <w:rFonts w:ascii="Arial" w:hAnsi="Arial" w:cs="Arial"/>
          <w:sz w:val="32"/>
          <w:szCs w:val="32"/>
        </w:rPr>
        <w:t>continui ad agire nella sua veste.</w:t>
      </w:r>
      <w:r>
        <w:rPr>
          <w:rFonts w:ascii="Arial" w:hAnsi="Arial" w:cs="Arial"/>
          <w:sz w:val="32"/>
          <w:szCs w:val="32"/>
        </w:rPr>
        <w:t xml:space="preserve"> Secondo una parte della giurisprudenza </w:t>
      </w:r>
      <w:r w:rsidRPr="006F791C">
        <w:rPr>
          <w:rFonts w:ascii="Arial" w:hAnsi="Arial" w:cs="Arial"/>
          <w:b/>
          <w:bCs/>
          <w:sz w:val="32"/>
          <w:szCs w:val="32"/>
        </w:rPr>
        <w:t xml:space="preserve">sarebbe ammissibile la revoca giudiziale dell’amministratore in </w:t>
      </w:r>
      <w:proofErr w:type="spellStart"/>
      <w:r w:rsidRPr="006F791C">
        <w:rPr>
          <w:rFonts w:ascii="Arial" w:hAnsi="Arial" w:cs="Arial"/>
          <w:b/>
          <w:bCs/>
          <w:sz w:val="32"/>
          <w:szCs w:val="32"/>
        </w:rPr>
        <w:t>propogatio</w:t>
      </w:r>
      <w:proofErr w:type="spellEnd"/>
      <w:r w:rsidRPr="00250114">
        <w:rPr>
          <w:rFonts w:ascii="Arial" w:hAnsi="Arial" w:cs="Arial"/>
          <w:sz w:val="32"/>
          <w:szCs w:val="32"/>
        </w:rPr>
        <w:t>. Secondo questa tesi,</w:t>
      </w:r>
      <w:r>
        <w:rPr>
          <w:rFonts w:ascii="Arial" w:hAnsi="Arial" w:cs="Arial"/>
          <w:sz w:val="32"/>
          <w:szCs w:val="32"/>
        </w:rPr>
        <w:t xml:space="preserve"> infatti,</w:t>
      </w:r>
      <w:r w:rsidRPr="00250114">
        <w:rPr>
          <w:rFonts w:ascii="Arial" w:hAnsi="Arial" w:cs="Arial"/>
          <w:sz w:val="32"/>
          <w:szCs w:val="32"/>
        </w:rPr>
        <w:t xml:space="preserve"> sia </w:t>
      </w:r>
      <w:r w:rsidRPr="00250114">
        <w:rPr>
          <w:rFonts w:ascii="Arial" w:hAnsi="Arial" w:cs="Arial"/>
          <w:sz w:val="32"/>
          <w:szCs w:val="32"/>
        </w:rPr>
        <w:lastRenderedPageBreak/>
        <w:t>pure in prorogatio,</w:t>
      </w:r>
      <w:r>
        <w:rPr>
          <w:rFonts w:ascii="Arial" w:hAnsi="Arial" w:cs="Arial"/>
          <w:sz w:val="32"/>
          <w:szCs w:val="32"/>
        </w:rPr>
        <w:t xml:space="preserve"> </w:t>
      </w:r>
      <w:r w:rsidRPr="00250114">
        <w:rPr>
          <w:rFonts w:ascii="Arial" w:hAnsi="Arial" w:cs="Arial"/>
          <w:sz w:val="32"/>
          <w:szCs w:val="32"/>
        </w:rPr>
        <w:t>l'amministratore è tenuto a svolgere i propri compiti e all'osservanza dei propri doveri e deve pur sempre</w:t>
      </w:r>
      <w:r>
        <w:rPr>
          <w:rFonts w:ascii="Arial" w:hAnsi="Arial" w:cs="Arial"/>
          <w:sz w:val="32"/>
          <w:szCs w:val="32"/>
        </w:rPr>
        <w:t xml:space="preserve"> </w:t>
      </w:r>
      <w:r w:rsidRPr="00250114">
        <w:rPr>
          <w:rFonts w:ascii="Arial" w:hAnsi="Arial" w:cs="Arial"/>
          <w:sz w:val="32"/>
          <w:szCs w:val="32"/>
        </w:rPr>
        <w:t>essere consentito un controllo giudiziale circa la sua attività.</w:t>
      </w:r>
      <w:r>
        <w:rPr>
          <w:rFonts w:ascii="Arial" w:hAnsi="Arial" w:cs="Arial"/>
          <w:sz w:val="32"/>
          <w:szCs w:val="32"/>
        </w:rPr>
        <w:t xml:space="preserve"> A</w:t>
      </w:r>
      <w:r w:rsidR="006F791C">
        <w:rPr>
          <w:rFonts w:ascii="Arial" w:hAnsi="Arial" w:cs="Arial"/>
          <w:sz w:val="32"/>
          <w:szCs w:val="32"/>
        </w:rPr>
        <w:t>ltra</w:t>
      </w:r>
      <w:r>
        <w:rPr>
          <w:rFonts w:ascii="Arial" w:hAnsi="Arial" w:cs="Arial"/>
          <w:sz w:val="32"/>
          <w:szCs w:val="32"/>
        </w:rPr>
        <w:t xml:space="preserve"> parte della giurisprudenza </w:t>
      </w:r>
      <w:r w:rsidR="001D06FE">
        <w:rPr>
          <w:rFonts w:ascii="Arial" w:hAnsi="Arial" w:cs="Arial"/>
          <w:sz w:val="32"/>
          <w:szCs w:val="32"/>
        </w:rPr>
        <w:t xml:space="preserve">– nell’ambito del quale si inserisce la sentenza in commento </w:t>
      </w:r>
      <w:r w:rsidR="00DF7A9D">
        <w:rPr>
          <w:rFonts w:ascii="Arial" w:hAnsi="Arial" w:cs="Arial"/>
          <w:sz w:val="32"/>
          <w:szCs w:val="32"/>
        </w:rPr>
        <w:t>–</w:t>
      </w:r>
      <w:r w:rsidR="001D06FE">
        <w:rPr>
          <w:rFonts w:ascii="Arial" w:hAnsi="Arial" w:cs="Arial"/>
          <w:sz w:val="32"/>
          <w:szCs w:val="32"/>
        </w:rPr>
        <w:t xml:space="preserve"> </w:t>
      </w:r>
      <w:r w:rsidR="00DF7A9D">
        <w:rPr>
          <w:rFonts w:ascii="Arial" w:hAnsi="Arial" w:cs="Arial"/>
          <w:sz w:val="32"/>
          <w:szCs w:val="32"/>
        </w:rPr>
        <w:t xml:space="preserve">sostiene che </w:t>
      </w:r>
      <w:r w:rsidR="00DF7A9D" w:rsidRPr="006F791C">
        <w:rPr>
          <w:rFonts w:ascii="Arial" w:hAnsi="Arial" w:cs="Arial"/>
          <w:b/>
          <w:bCs/>
          <w:sz w:val="32"/>
          <w:szCs w:val="32"/>
        </w:rPr>
        <w:t>se il mandato di un amministratore scade e cessano i suoi pieni poteri, rimangono in vita solo quelli limitati alle attività urgenti</w:t>
      </w:r>
      <w:r w:rsidR="00DF7A9D">
        <w:rPr>
          <w:rFonts w:ascii="Arial" w:hAnsi="Arial" w:cs="Arial"/>
          <w:sz w:val="32"/>
          <w:szCs w:val="32"/>
        </w:rPr>
        <w:t>; di conseguenza</w:t>
      </w:r>
      <w:r w:rsidR="00DF7A9D" w:rsidRPr="00DF7A9D">
        <w:rPr>
          <w:rFonts w:ascii="Arial" w:hAnsi="Arial" w:cs="Arial"/>
          <w:sz w:val="32"/>
          <w:szCs w:val="32"/>
        </w:rPr>
        <w:t xml:space="preserve"> </w:t>
      </w:r>
      <w:r w:rsidR="00DF7A9D" w:rsidRPr="006F791C">
        <w:rPr>
          <w:rFonts w:ascii="Arial" w:hAnsi="Arial" w:cs="Arial"/>
          <w:b/>
          <w:bCs/>
          <w:sz w:val="32"/>
          <w:szCs w:val="32"/>
        </w:rPr>
        <w:t>egli non è in carica e viene a mancare il presupposto in forza del quale può essere esercitata la domanda di revoca</w:t>
      </w:r>
      <w:r w:rsidR="00DF7A9D" w:rsidRPr="00DF7A9D">
        <w:rPr>
          <w:rFonts w:ascii="Arial" w:hAnsi="Arial" w:cs="Arial"/>
          <w:sz w:val="32"/>
          <w:szCs w:val="32"/>
        </w:rPr>
        <w:t>.</w:t>
      </w:r>
      <w:r w:rsidR="00E6524A">
        <w:rPr>
          <w:rFonts w:ascii="Arial" w:hAnsi="Arial" w:cs="Arial"/>
          <w:sz w:val="32"/>
          <w:szCs w:val="32"/>
        </w:rPr>
        <w:t xml:space="preserve"> Si ricorda che una decisione ha </w:t>
      </w:r>
      <w:r w:rsidR="00E6524A" w:rsidRPr="00E6524A">
        <w:rPr>
          <w:rFonts w:ascii="Arial" w:hAnsi="Arial" w:cs="Arial"/>
          <w:sz w:val="32"/>
          <w:szCs w:val="32"/>
        </w:rPr>
        <w:t>ritenuto incompatibile il ricorso alla revoca giudiziale</w:t>
      </w:r>
      <w:r w:rsidR="00E6524A">
        <w:rPr>
          <w:rFonts w:ascii="Arial" w:hAnsi="Arial" w:cs="Arial"/>
          <w:sz w:val="32"/>
          <w:szCs w:val="32"/>
        </w:rPr>
        <w:t xml:space="preserve"> </w:t>
      </w:r>
      <w:r w:rsidR="00E6524A" w:rsidRPr="00E6524A">
        <w:rPr>
          <w:rFonts w:ascii="Arial" w:hAnsi="Arial" w:cs="Arial"/>
          <w:sz w:val="32"/>
          <w:szCs w:val="32"/>
        </w:rPr>
        <w:t>dell'amministratore quando questi eserciti il mandato in regime di prorogatio imperii</w:t>
      </w:r>
      <w:r w:rsidR="00E6524A">
        <w:rPr>
          <w:rFonts w:ascii="Arial" w:hAnsi="Arial" w:cs="Arial"/>
          <w:sz w:val="32"/>
          <w:szCs w:val="32"/>
        </w:rPr>
        <w:t xml:space="preserve">, </w:t>
      </w:r>
      <w:r w:rsidR="00E6524A" w:rsidRPr="00E6524A">
        <w:rPr>
          <w:rFonts w:ascii="Arial" w:hAnsi="Arial" w:cs="Arial"/>
          <w:sz w:val="32"/>
          <w:szCs w:val="32"/>
        </w:rPr>
        <w:t>esegu</w:t>
      </w:r>
      <w:r w:rsidR="00A577C2">
        <w:rPr>
          <w:rFonts w:ascii="Arial" w:hAnsi="Arial" w:cs="Arial"/>
          <w:sz w:val="32"/>
          <w:szCs w:val="32"/>
        </w:rPr>
        <w:t>endo</w:t>
      </w:r>
      <w:r w:rsidR="00E6524A" w:rsidRPr="00E6524A">
        <w:rPr>
          <w:rFonts w:ascii="Arial" w:hAnsi="Arial" w:cs="Arial"/>
          <w:sz w:val="32"/>
          <w:szCs w:val="32"/>
        </w:rPr>
        <w:t xml:space="preserve"> le sole attività urgenti</w:t>
      </w:r>
      <w:r w:rsidR="00E6524A">
        <w:rPr>
          <w:rFonts w:ascii="Arial" w:hAnsi="Arial" w:cs="Arial"/>
          <w:sz w:val="32"/>
          <w:szCs w:val="32"/>
        </w:rPr>
        <w:t>; t</w:t>
      </w:r>
      <w:r w:rsidR="00E6524A" w:rsidRPr="00E6524A">
        <w:rPr>
          <w:rFonts w:ascii="Arial" w:hAnsi="Arial" w:cs="Arial"/>
          <w:sz w:val="32"/>
          <w:szCs w:val="32"/>
        </w:rPr>
        <w:t>uttavia</w:t>
      </w:r>
      <w:r w:rsidR="00E6524A">
        <w:rPr>
          <w:rFonts w:ascii="Arial" w:hAnsi="Arial" w:cs="Arial"/>
          <w:sz w:val="32"/>
          <w:szCs w:val="32"/>
        </w:rPr>
        <w:t xml:space="preserve"> ha </w:t>
      </w:r>
      <w:r w:rsidR="00E6524A" w:rsidRPr="00E6524A">
        <w:rPr>
          <w:rFonts w:ascii="Arial" w:hAnsi="Arial" w:cs="Arial"/>
          <w:sz w:val="32"/>
          <w:szCs w:val="32"/>
        </w:rPr>
        <w:t xml:space="preserve">affermato che tale principio </w:t>
      </w:r>
      <w:r w:rsidR="00E6524A" w:rsidRPr="00A577C2">
        <w:rPr>
          <w:rFonts w:ascii="Arial" w:hAnsi="Arial" w:cs="Arial"/>
          <w:b/>
          <w:bCs/>
          <w:sz w:val="32"/>
          <w:szCs w:val="32"/>
        </w:rPr>
        <w:t>non può trovare applicazione se l’amministratore decaduto dalla carica prosegue regolarmente negli anni successivi, redigendo più bilanci e continuando ad operare sul conto corrente condominiale</w:t>
      </w:r>
      <w:r w:rsidR="00E6524A">
        <w:rPr>
          <w:rFonts w:ascii="Arial" w:hAnsi="Arial" w:cs="Arial"/>
          <w:sz w:val="32"/>
          <w:szCs w:val="32"/>
        </w:rPr>
        <w:t xml:space="preserve"> (App. Firenze 21 aprile 2021)</w:t>
      </w:r>
      <w:r w:rsidR="00E6524A" w:rsidRPr="00E6524A">
        <w:rPr>
          <w:rFonts w:ascii="Arial" w:hAnsi="Arial" w:cs="Arial"/>
          <w:sz w:val="32"/>
          <w:szCs w:val="32"/>
        </w:rPr>
        <w:t>.</w:t>
      </w:r>
    </w:p>
    <w:sectPr w:rsidR="001F4BAA" w:rsidRPr="00250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35AF" w14:textId="77777777" w:rsidR="00937E01" w:rsidRDefault="00937E01" w:rsidP="00A04D92">
      <w:pPr>
        <w:spacing w:after="0" w:line="240" w:lineRule="auto"/>
      </w:pPr>
      <w:r>
        <w:separator/>
      </w:r>
    </w:p>
  </w:endnote>
  <w:endnote w:type="continuationSeparator" w:id="0">
    <w:p w14:paraId="72BF8F63" w14:textId="77777777" w:rsidR="00937E01" w:rsidRDefault="00937E01" w:rsidP="00A0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B12E" w14:textId="77777777" w:rsidR="00937E01" w:rsidRDefault="00937E01" w:rsidP="00A04D92">
      <w:pPr>
        <w:spacing w:after="0" w:line="240" w:lineRule="auto"/>
      </w:pPr>
      <w:r>
        <w:separator/>
      </w:r>
    </w:p>
  </w:footnote>
  <w:footnote w:type="continuationSeparator" w:id="0">
    <w:p w14:paraId="50B8E260" w14:textId="77777777" w:rsidR="00937E01" w:rsidRDefault="00937E01" w:rsidP="00A0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E3C"/>
    <w:multiLevelType w:val="multilevel"/>
    <w:tmpl w:val="85C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C023A"/>
    <w:multiLevelType w:val="multilevel"/>
    <w:tmpl w:val="311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B3432"/>
    <w:multiLevelType w:val="hybridMultilevel"/>
    <w:tmpl w:val="9E48A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44A22"/>
    <w:multiLevelType w:val="hybridMultilevel"/>
    <w:tmpl w:val="9CAE6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4002"/>
    <w:multiLevelType w:val="hybridMultilevel"/>
    <w:tmpl w:val="BDDC5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5CF0"/>
    <w:multiLevelType w:val="hybridMultilevel"/>
    <w:tmpl w:val="6FC446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D1D9A"/>
    <w:multiLevelType w:val="hybridMultilevel"/>
    <w:tmpl w:val="85B03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21"/>
    <w:rsid w:val="00000E1B"/>
    <w:rsid w:val="000049F7"/>
    <w:rsid w:val="0000527F"/>
    <w:rsid w:val="00006F56"/>
    <w:rsid w:val="00007DEE"/>
    <w:rsid w:val="0001371B"/>
    <w:rsid w:val="00015EE7"/>
    <w:rsid w:val="00016388"/>
    <w:rsid w:val="00022814"/>
    <w:rsid w:val="00022D9F"/>
    <w:rsid w:val="00023BCC"/>
    <w:rsid w:val="00025289"/>
    <w:rsid w:val="000257BB"/>
    <w:rsid w:val="000266E7"/>
    <w:rsid w:val="0003231A"/>
    <w:rsid w:val="000332CA"/>
    <w:rsid w:val="00034190"/>
    <w:rsid w:val="00034388"/>
    <w:rsid w:val="00034C3E"/>
    <w:rsid w:val="00035021"/>
    <w:rsid w:val="0003506C"/>
    <w:rsid w:val="000358E8"/>
    <w:rsid w:val="00036697"/>
    <w:rsid w:val="00042CF0"/>
    <w:rsid w:val="00044D6F"/>
    <w:rsid w:val="00045E30"/>
    <w:rsid w:val="00046F85"/>
    <w:rsid w:val="000473B4"/>
    <w:rsid w:val="00050549"/>
    <w:rsid w:val="00050CF5"/>
    <w:rsid w:val="00052EDE"/>
    <w:rsid w:val="000570BF"/>
    <w:rsid w:val="00060BEB"/>
    <w:rsid w:val="00061F91"/>
    <w:rsid w:val="0006552F"/>
    <w:rsid w:val="00065A65"/>
    <w:rsid w:val="00066BBB"/>
    <w:rsid w:val="000672CE"/>
    <w:rsid w:val="000708D3"/>
    <w:rsid w:val="0007284A"/>
    <w:rsid w:val="00073AD0"/>
    <w:rsid w:val="0007452D"/>
    <w:rsid w:val="00074952"/>
    <w:rsid w:val="00074BA1"/>
    <w:rsid w:val="0007598A"/>
    <w:rsid w:val="00077CD8"/>
    <w:rsid w:val="00081B49"/>
    <w:rsid w:val="00081B9B"/>
    <w:rsid w:val="00086648"/>
    <w:rsid w:val="00086E66"/>
    <w:rsid w:val="000877C5"/>
    <w:rsid w:val="00087C11"/>
    <w:rsid w:val="00090FA2"/>
    <w:rsid w:val="00091426"/>
    <w:rsid w:val="00091789"/>
    <w:rsid w:val="000925F6"/>
    <w:rsid w:val="00092725"/>
    <w:rsid w:val="00094C5F"/>
    <w:rsid w:val="000A03F7"/>
    <w:rsid w:val="000A042D"/>
    <w:rsid w:val="000A2B3B"/>
    <w:rsid w:val="000A3823"/>
    <w:rsid w:val="000B19E8"/>
    <w:rsid w:val="000B55E1"/>
    <w:rsid w:val="000B5E10"/>
    <w:rsid w:val="000B74FB"/>
    <w:rsid w:val="000C0A86"/>
    <w:rsid w:val="000C1DDD"/>
    <w:rsid w:val="000C4490"/>
    <w:rsid w:val="000C48EE"/>
    <w:rsid w:val="000C79FF"/>
    <w:rsid w:val="000D0845"/>
    <w:rsid w:val="000D506D"/>
    <w:rsid w:val="000D5B21"/>
    <w:rsid w:val="000E0B0B"/>
    <w:rsid w:val="000E2180"/>
    <w:rsid w:val="000E2728"/>
    <w:rsid w:val="000E4F16"/>
    <w:rsid w:val="000E5FBE"/>
    <w:rsid w:val="000F0965"/>
    <w:rsid w:val="000F1E34"/>
    <w:rsid w:val="000F62C4"/>
    <w:rsid w:val="000F6DDE"/>
    <w:rsid w:val="000F75D2"/>
    <w:rsid w:val="00100F45"/>
    <w:rsid w:val="0010247C"/>
    <w:rsid w:val="00111D0B"/>
    <w:rsid w:val="00112D9F"/>
    <w:rsid w:val="00113AA6"/>
    <w:rsid w:val="00114A19"/>
    <w:rsid w:val="001162A9"/>
    <w:rsid w:val="001202FA"/>
    <w:rsid w:val="001224DA"/>
    <w:rsid w:val="001243C3"/>
    <w:rsid w:val="0012457A"/>
    <w:rsid w:val="00124F80"/>
    <w:rsid w:val="00125A02"/>
    <w:rsid w:val="00127BE7"/>
    <w:rsid w:val="00132817"/>
    <w:rsid w:val="00134333"/>
    <w:rsid w:val="0013554B"/>
    <w:rsid w:val="00136FC9"/>
    <w:rsid w:val="001433BA"/>
    <w:rsid w:val="00143E65"/>
    <w:rsid w:val="00144C03"/>
    <w:rsid w:val="001452F4"/>
    <w:rsid w:val="001456F0"/>
    <w:rsid w:val="00145FBD"/>
    <w:rsid w:val="001461BF"/>
    <w:rsid w:val="00146D1F"/>
    <w:rsid w:val="00151000"/>
    <w:rsid w:val="0015272D"/>
    <w:rsid w:val="00154B00"/>
    <w:rsid w:val="00154C81"/>
    <w:rsid w:val="001557FC"/>
    <w:rsid w:val="00155F1B"/>
    <w:rsid w:val="001566C1"/>
    <w:rsid w:val="001571F8"/>
    <w:rsid w:val="0016311D"/>
    <w:rsid w:val="0016507A"/>
    <w:rsid w:val="0016616F"/>
    <w:rsid w:val="001664B6"/>
    <w:rsid w:val="001668C3"/>
    <w:rsid w:val="001775FB"/>
    <w:rsid w:val="001801AD"/>
    <w:rsid w:val="00185D49"/>
    <w:rsid w:val="00187415"/>
    <w:rsid w:val="001879F9"/>
    <w:rsid w:val="001901F6"/>
    <w:rsid w:val="00191A8C"/>
    <w:rsid w:val="00192421"/>
    <w:rsid w:val="00192EA2"/>
    <w:rsid w:val="00194E58"/>
    <w:rsid w:val="00195EE9"/>
    <w:rsid w:val="001A2796"/>
    <w:rsid w:val="001A4D7C"/>
    <w:rsid w:val="001A6407"/>
    <w:rsid w:val="001A72AF"/>
    <w:rsid w:val="001A7302"/>
    <w:rsid w:val="001A73FB"/>
    <w:rsid w:val="001A7DF4"/>
    <w:rsid w:val="001B1C81"/>
    <w:rsid w:val="001B5E55"/>
    <w:rsid w:val="001B7A1A"/>
    <w:rsid w:val="001C0E4E"/>
    <w:rsid w:val="001C47FA"/>
    <w:rsid w:val="001C5B69"/>
    <w:rsid w:val="001D02D6"/>
    <w:rsid w:val="001D06FE"/>
    <w:rsid w:val="001D2523"/>
    <w:rsid w:val="001D4CF0"/>
    <w:rsid w:val="001D650D"/>
    <w:rsid w:val="001E334E"/>
    <w:rsid w:val="001E46FF"/>
    <w:rsid w:val="001F09FD"/>
    <w:rsid w:val="001F0D20"/>
    <w:rsid w:val="001F41AD"/>
    <w:rsid w:val="001F4BAA"/>
    <w:rsid w:val="001F7907"/>
    <w:rsid w:val="00200136"/>
    <w:rsid w:val="002011D7"/>
    <w:rsid w:val="00201F21"/>
    <w:rsid w:val="00202F43"/>
    <w:rsid w:val="0020327E"/>
    <w:rsid w:val="002057FA"/>
    <w:rsid w:val="002111FE"/>
    <w:rsid w:val="002125CC"/>
    <w:rsid w:val="002128B0"/>
    <w:rsid w:val="00212DC8"/>
    <w:rsid w:val="0021385D"/>
    <w:rsid w:val="00215E67"/>
    <w:rsid w:val="002174A5"/>
    <w:rsid w:val="0022024D"/>
    <w:rsid w:val="0022126B"/>
    <w:rsid w:val="00221A87"/>
    <w:rsid w:val="002238B6"/>
    <w:rsid w:val="00223973"/>
    <w:rsid w:val="00223CDE"/>
    <w:rsid w:val="00227415"/>
    <w:rsid w:val="002303A3"/>
    <w:rsid w:val="00231BCB"/>
    <w:rsid w:val="00232486"/>
    <w:rsid w:val="00233559"/>
    <w:rsid w:val="00233C53"/>
    <w:rsid w:val="00234090"/>
    <w:rsid w:val="002362B0"/>
    <w:rsid w:val="002415D6"/>
    <w:rsid w:val="00242AE6"/>
    <w:rsid w:val="00242F2B"/>
    <w:rsid w:val="00244ADE"/>
    <w:rsid w:val="00245C6C"/>
    <w:rsid w:val="002467DA"/>
    <w:rsid w:val="00247DA0"/>
    <w:rsid w:val="00250114"/>
    <w:rsid w:val="00252F16"/>
    <w:rsid w:val="002532F3"/>
    <w:rsid w:val="00254D4B"/>
    <w:rsid w:val="002554E8"/>
    <w:rsid w:val="00255CAF"/>
    <w:rsid w:val="002617B9"/>
    <w:rsid w:val="0026246C"/>
    <w:rsid w:val="0026266F"/>
    <w:rsid w:val="00263897"/>
    <w:rsid w:val="00263BF9"/>
    <w:rsid w:val="00263F2B"/>
    <w:rsid w:val="002705D7"/>
    <w:rsid w:val="00270DAE"/>
    <w:rsid w:val="00274F75"/>
    <w:rsid w:val="00275159"/>
    <w:rsid w:val="00276059"/>
    <w:rsid w:val="002830FA"/>
    <w:rsid w:val="00283BEE"/>
    <w:rsid w:val="00283E0C"/>
    <w:rsid w:val="002853AA"/>
    <w:rsid w:val="002862A7"/>
    <w:rsid w:val="0028704F"/>
    <w:rsid w:val="00287840"/>
    <w:rsid w:val="00290DA7"/>
    <w:rsid w:val="002A2F5C"/>
    <w:rsid w:val="002A3339"/>
    <w:rsid w:val="002A56E9"/>
    <w:rsid w:val="002A59D3"/>
    <w:rsid w:val="002A7896"/>
    <w:rsid w:val="002A7C5E"/>
    <w:rsid w:val="002B034B"/>
    <w:rsid w:val="002B06C7"/>
    <w:rsid w:val="002B1859"/>
    <w:rsid w:val="002B2CFD"/>
    <w:rsid w:val="002B31AB"/>
    <w:rsid w:val="002B3C2B"/>
    <w:rsid w:val="002B42EA"/>
    <w:rsid w:val="002B6248"/>
    <w:rsid w:val="002B6C3F"/>
    <w:rsid w:val="002C0C93"/>
    <w:rsid w:val="002C29EA"/>
    <w:rsid w:val="002C2A1A"/>
    <w:rsid w:val="002C3682"/>
    <w:rsid w:val="002C4FA0"/>
    <w:rsid w:val="002C6E73"/>
    <w:rsid w:val="002D0AED"/>
    <w:rsid w:val="002D0CA4"/>
    <w:rsid w:val="002D2089"/>
    <w:rsid w:val="002D2470"/>
    <w:rsid w:val="002D2DC5"/>
    <w:rsid w:val="002D336F"/>
    <w:rsid w:val="002D39C1"/>
    <w:rsid w:val="002D4F3A"/>
    <w:rsid w:val="002D572F"/>
    <w:rsid w:val="002D5C22"/>
    <w:rsid w:val="002D5FA8"/>
    <w:rsid w:val="002D637E"/>
    <w:rsid w:val="002E16BA"/>
    <w:rsid w:val="002E1B79"/>
    <w:rsid w:val="002E24FE"/>
    <w:rsid w:val="002E38C3"/>
    <w:rsid w:val="002E3A4F"/>
    <w:rsid w:val="002E4C99"/>
    <w:rsid w:val="002E7BF1"/>
    <w:rsid w:val="002F0EA3"/>
    <w:rsid w:val="00300F47"/>
    <w:rsid w:val="003019AF"/>
    <w:rsid w:val="003032F5"/>
    <w:rsid w:val="003035B5"/>
    <w:rsid w:val="00305297"/>
    <w:rsid w:val="003058EE"/>
    <w:rsid w:val="00305961"/>
    <w:rsid w:val="003059DE"/>
    <w:rsid w:val="00306264"/>
    <w:rsid w:val="00306419"/>
    <w:rsid w:val="00306461"/>
    <w:rsid w:val="003102A3"/>
    <w:rsid w:val="003105A3"/>
    <w:rsid w:val="00311ACF"/>
    <w:rsid w:val="00315363"/>
    <w:rsid w:val="00315ED4"/>
    <w:rsid w:val="00315F66"/>
    <w:rsid w:val="00316EA3"/>
    <w:rsid w:val="00317AD1"/>
    <w:rsid w:val="00320943"/>
    <w:rsid w:val="00322613"/>
    <w:rsid w:val="003235F1"/>
    <w:rsid w:val="00323CD5"/>
    <w:rsid w:val="00330EA5"/>
    <w:rsid w:val="003356FD"/>
    <w:rsid w:val="00335AD9"/>
    <w:rsid w:val="003360D4"/>
    <w:rsid w:val="00337427"/>
    <w:rsid w:val="00337777"/>
    <w:rsid w:val="00346282"/>
    <w:rsid w:val="003515CD"/>
    <w:rsid w:val="00351D05"/>
    <w:rsid w:val="00352155"/>
    <w:rsid w:val="00353D3B"/>
    <w:rsid w:val="0035429D"/>
    <w:rsid w:val="00355CA4"/>
    <w:rsid w:val="00355F59"/>
    <w:rsid w:val="0035680B"/>
    <w:rsid w:val="00357F52"/>
    <w:rsid w:val="003616F2"/>
    <w:rsid w:val="00361EDC"/>
    <w:rsid w:val="003627DE"/>
    <w:rsid w:val="0036334B"/>
    <w:rsid w:val="00363E76"/>
    <w:rsid w:val="003658EF"/>
    <w:rsid w:val="003670C6"/>
    <w:rsid w:val="00370185"/>
    <w:rsid w:val="003713D9"/>
    <w:rsid w:val="003714E6"/>
    <w:rsid w:val="00373E01"/>
    <w:rsid w:val="003749D1"/>
    <w:rsid w:val="0037589C"/>
    <w:rsid w:val="003775E6"/>
    <w:rsid w:val="00377BF7"/>
    <w:rsid w:val="00382A3E"/>
    <w:rsid w:val="00382C12"/>
    <w:rsid w:val="003858CC"/>
    <w:rsid w:val="00385C72"/>
    <w:rsid w:val="0038609B"/>
    <w:rsid w:val="00392880"/>
    <w:rsid w:val="00392D06"/>
    <w:rsid w:val="00393734"/>
    <w:rsid w:val="003942BB"/>
    <w:rsid w:val="0039617E"/>
    <w:rsid w:val="003A1893"/>
    <w:rsid w:val="003A2D6E"/>
    <w:rsid w:val="003A313E"/>
    <w:rsid w:val="003A3D1A"/>
    <w:rsid w:val="003A4615"/>
    <w:rsid w:val="003B000A"/>
    <w:rsid w:val="003B0385"/>
    <w:rsid w:val="003B2ED2"/>
    <w:rsid w:val="003B55DA"/>
    <w:rsid w:val="003B570D"/>
    <w:rsid w:val="003C051A"/>
    <w:rsid w:val="003C1E22"/>
    <w:rsid w:val="003C2E7D"/>
    <w:rsid w:val="003C38BD"/>
    <w:rsid w:val="003C531D"/>
    <w:rsid w:val="003C7E9B"/>
    <w:rsid w:val="003D1B7B"/>
    <w:rsid w:val="003D2DFF"/>
    <w:rsid w:val="003D32E0"/>
    <w:rsid w:val="003D4E99"/>
    <w:rsid w:val="003D4FB2"/>
    <w:rsid w:val="003D54D7"/>
    <w:rsid w:val="003E44F2"/>
    <w:rsid w:val="003E6578"/>
    <w:rsid w:val="003F3538"/>
    <w:rsid w:val="003F58A7"/>
    <w:rsid w:val="003F5FE5"/>
    <w:rsid w:val="003F6CC7"/>
    <w:rsid w:val="00400215"/>
    <w:rsid w:val="00400E4B"/>
    <w:rsid w:val="00402476"/>
    <w:rsid w:val="00403288"/>
    <w:rsid w:val="00403487"/>
    <w:rsid w:val="00403ADB"/>
    <w:rsid w:val="00406D2A"/>
    <w:rsid w:val="0040743C"/>
    <w:rsid w:val="00412993"/>
    <w:rsid w:val="00417910"/>
    <w:rsid w:val="00422672"/>
    <w:rsid w:val="004243AB"/>
    <w:rsid w:val="004260D6"/>
    <w:rsid w:val="00427357"/>
    <w:rsid w:val="004303DA"/>
    <w:rsid w:val="00431914"/>
    <w:rsid w:val="00432D86"/>
    <w:rsid w:val="00433506"/>
    <w:rsid w:val="00433A84"/>
    <w:rsid w:val="00434619"/>
    <w:rsid w:val="00435AC0"/>
    <w:rsid w:val="004362C9"/>
    <w:rsid w:val="004369A4"/>
    <w:rsid w:val="004437B7"/>
    <w:rsid w:val="004450FD"/>
    <w:rsid w:val="00445B47"/>
    <w:rsid w:val="00446CDE"/>
    <w:rsid w:val="00446CFE"/>
    <w:rsid w:val="00446D53"/>
    <w:rsid w:val="0044704C"/>
    <w:rsid w:val="0045397A"/>
    <w:rsid w:val="00455B3B"/>
    <w:rsid w:val="00455CDE"/>
    <w:rsid w:val="00456FC5"/>
    <w:rsid w:val="00457C41"/>
    <w:rsid w:val="00460D19"/>
    <w:rsid w:val="004610B6"/>
    <w:rsid w:val="00464684"/>
    <w:rsid w:val="0046508B"/>
    <w:rsid w:val="00465C57"/>
    <w:rsid w:val="00466052"/>
    <w:rsid w:val="00471282"/>
    <w:rsid w:val="004718F7"/>
    <w:rsid w:val="00473379"/>
    <w:rsid w:val="004748B0"/>
    <w:rsid w:val="00481D66"/>
    <w:rsid w:val="00482490"/>
    <w:rsid w:val="00482F52"/>
    <w:rsid w:val="0048315B"/>
    <w:rsid w:val="0048367E"/>
    <w:rsid w:val="00484647"/>
    <w:rsid w:val="00484C10"/>
    <w:rsid w:val="00484D92"/>
    <w:rsid w:val="00485CB3"/>
    <w:rsid w:val="00496CAD"/>
    <w:rsid w:val="004979A6"/>
    <w:rsid w:val="00497A64"/>
    <w:rsid w:val="004A0466"/>
    <w:rsid w:val="004A25A6"/>
    <w:rsid w:val="004B09AF"/>
    <w:rsid w:val="004B159F"/>
    <w:rsid w:val="004B2F48"/>
    <w:rsid w:val="004B3E65"/>
    <w:rsid w:val="004B4676"/>
    <w:rsid w:val="004B548F"/>
    <w:rsid w:val="004B5977"/>
    <w:rsid w:val="004B62C6"/>
    <w:rsid w:val="004B7C02"/>
    <w:rsid w:val="004B7ED2"/>
    <w:rsid w:val="004C1235"/>
    <w:rsid w:val="004C3AD8"/>
    <w:rsid w:val="004C481A"/>
    <w:rsid w:val="004C4937"/>
    <w:rsid w:val="004C5B29"/>
    <w:rsid w:val="004C7351"/>
    <w:rsid w:val="004D1313"/>
    <w:rsid w:val="004D1C4F"/>
    <w:rsid w:val="004D1F22"/>
    <w:rsid w:val="004D2A9B"/>
    <w:rsid w:val="004D382C"/>
    <w:rsid w:val="004D3BBC"/>
    <w:rsid w:val="004D66B4"/>
    <w:rsid w:val="004D6C07"/>
    <w:rsid w:val="004D7E21"/>
    <w:rsid w:val="004E1D8A"/>
    <w:rsid w:val="004E2BE4"/>
    <w:rsid w:val="004E3EC3"/>
    <w:rsid w:val="004E736C"/>
    <w:rsid w:val="004E784E"/>
    <w:rsid w:val="004E7FD7"/>
    <w:rsid w:val="004F369A"/>
    <w:rsid w:val="004F3CF3"/>
    <w:rsid w:val="004F41B1"/>
    <w:rsid w:val="004F54EC"/>
    <w:rsid w:val="004F6DB6"/>
    <w:rsid w:val="005002CD"/>
    <w:rsid w:val="00500664"/>
    <w:rsid w:val="0050097F"/>
    <w:rsid w:val="0050113B"/>
    <w:rsid w:val="00503935"/>
    <w:rsid w:val="00503BD8"/>
    <w:rsid w:val="00504006"/>
    <w:rsid w:val="005047E4"/>
    <w:rsid w:val="005048EC"/>
    <w:rsid w:val="00504BB9"/>
    <w:rsid w:val="00505F31"/>
    <w:rsid w:val="005074EC"/>
    <w:rsid w:val="00507C64"/>
    <w:rsid w:val="005102CB"/>
    <w:rsid w:val="0051150E"/>
    <w:rsid w:val="00511FCF"/>
    <w:rsid w:val="0051251E"/>
    <w:rsid w:val="00512607"/>
    <w:rsid w:val="00514286"/>
    <w:rsid w:val="005151C3"/>
    <w:rsid w:val="00515A44"/>
    <w:rsid w:val="005170FA"/>
    <w:rsid w:val="00521530"/>
    <w:rsid w:val="0052200A"/>
    <w:rsid w:val="005234CB"/>
    <w:rsid w:val="00525291"/>
    <w:rsid w:val="00525FED"/>
    <w:rsid w:val="005278B7"/>
    <w:rsid w:val="0053608C"/>
    <w:rsid w:val="00537944"/>
    <w:rsid w:val="00537F88"/>
    <w:rsid w:val="00541F7F"/>
    <w:rsid w:val="00542C85"/>
    <w:rsid w:val="005447D7"/>
    <w:rsid w:val="0054679F"/>
    <w:rsid w:val="0054716C"/>
    <w:rsid w:val="00547278"/>
    <w:rsid w:val="00547DF3"/>
    <w:rsid w:val="00547F16"/>
    <w:rsid w:val="005564FC"/>
    <w:rsid w:val="00560B9E"/>
    <w:rsid w:val="00563698"/>
    <w:rsid w:val="00565245"/>
    <w:rsid w:val="005660C7"/>
    <w:rsid w:val="00571A4D"/>
    <w:rsid w:val="0057372A"/>
    <w:rsid w:val="005750BF"/>
    <w:rsid w:val="005751D0"/>
    <w:rsid w:val="00575895"/>
    <w:rsid w:val="005804C4"/>
    <w:rsid w:val="00581D5F"/>
    <w:rsid w:val="00584861"/>
    <w:rsid w:val="005861A1"/>
    <w:rsid w:val="0058747E"/>
    <w:rsid w:val="005924F0"/>
    <w:rsid w:val="0059439F"/>
    <w:rsid w:val="0059509F"/>
    <w:rsid w:val="00595394"/>
    <w:rsid w:val="005959AC"/>
    <w:rsid w:val="00597177"/>
    <w:rsid w:val="005A11AC"/>
    <w:rsid w:val="005A3F14"/>
    <w:rsid w:val="005A41E3"/>
    <w:rsid w:val="005A5FD4"/>
    <w:rsid w:val="005A69FD"/>
    <w:rsid w:val="005B07F9"/>
    <w:rsid w:val="005B2A26"/>
    <w:rsid w:val="005B6D64"/>
    <w:rsid w:val="005C0876"/>
    <w:rsid w:val="005C1A0C"/>
    <w:rsid w:val="005C23DF"/>
    <w:rsid w:val="005C5781"/>
    <w:rsid w:val="005C5DAF"/>
    <w:rsid w:val="005C62A1"/>
    <w:rsid w:val="005C7AEA"/>
    <w:rsid w:val="005D13B7"/>
    <w:rsid w:val="005D155A"/>
    <w:rsid w:val="005D30C2"/>
    <w:rsid w:val="005D411C"/>
    <w:rsid w:val="005D4244"/>
    <w:rsid w:val="005D5FCE"/>
    <w:rsid w:val="005D7F31"/>
    <w:rsid w:val="005E0453"/>
    <w:rsid w:val="005E17A3"/>
    <w:rsid w:val="005E7C9B"/>
    <w:rsid w:val="005F0FC3"/>
    <w:rsid w:val="005F11E4"/>
    <w:rsid w:val="005F1251"/>
    <w:rsid w:val="005F32FC"/>
    <w:rsid w:val="005F3B85"/>
    <w:rsid w:val="00600506"/>
    <w:rsid w:val="00600A1E"/>
    <w:rsid w:val="00601C29"/>
    <w:rsid w:val="00602C6E"/>
    <w:rsid w:val="00603056"/>
    <w:rsid w:val="0060387E"/>
    <w:rsid w:val="006038B3"/>
    <w:rsid w:val="00604022"/>
    <w:rsid w:val="00604480"/>
    <w:rsid w:val="00604886"/>
    <w:rsid w:val="00604F85"/>
    <w:rsid w:val="006055EF"/>
    <w:rsid w:val="00612578"/>
    <w:rsid w:val="00612586"/>
    <w:rsid w:val="00612924"/>
    <w:rsid w:val="00614CC6"/>
    <w:rsid w:val="00616384"/>
    <w:rsid w:val="00617E28"/>
    <w:rsid w:val="00621B8A"/>
    <w:rsid w:val="00621C78"/>
    <w:rsid w:val="00622FD0"/>
    <w:rsid w:val="00623217"/>
    <w:rsid w:val="00623C12"/>
    <w:rsid w:val="0062510E"/>
    <w:rsid w:val="006272C6"/>
    <w:rsid w:val="00634080"/>
    <w:rsid w:val="00634310"/>
    <w:rsid w:val="00636367"/>
    <w:rsid w:val="00637189"/>
    <w:rsid w:val="0063777A"/>
    <w:rsid w:val="006379A5"/>
    <w:rsid w:val="0064052B"/>
    <w:rsid w:val="00641500"/>
    <w:rsid w:val="00642200"/>
    <w:rsid w:val="00642F87"/>
    <w:rsid w:val="00644720"/>
    <w:rsid w:val="00644D2E"/>
    <w:rsid w:val="0064563E"/>
    <w:rsid w:val="00650424"/>
    <w:rsid w:val="0065209A"/>
    <w:rsid w:val="0065278B"/>
    <w:rsid w:val="006544A9"/>
    <w:rsid w:val="00661B4A"/>
    <w:rsid w:val="0066274E"/>
    <w:rsid w:val="006633F1"/>
    <w:rsid w:val="006639EF"/>
    <w:rsid w:val="006643CA"/>
    <w:rsid w:val="00664D08"/>
    <w:rsid w:val="00664F8E"/>
    <w:rsid w:val="00664FF1"/>
    <w:rsid w:val="0066521C"/>
    <w:rsid w:val="0066575F"/>
    <w:rsid w:val="006677E8"/>
    <w:rsid w:val="006678EA"/>
    <w:rsid w:val="006727F9"/>
    <w:rsid w:val="00672962"/>
    <w:rsid w:val="006740E3"/>
    <w:rsid w:val="006774B2"/>
    <w:rsid w:val="0068178B"/>
    <w:rsid w:val="00681E67"/>
    <w:rsid w:val="00686309"/>
    <w:rsid w:val="006901EA"/>
    <w:rsid w:val="00695E56"/>
    <w:rsid w:val="006A1019"/>
    <w:rsid w:val="006A173F"/>
    <w:rsid w:val="006A7246"/>
    <w:rsid w:val="006B25F9"/>
    <w:rsid w:val="006B7CBC"/>
    <w:rsid w:val="006C09BD"/>
    <w:rsid w:val="006C5459"/>
    <w:rsid w:val="006C5F42"/>
    <w:rsid w:val="006C6446"/>
    <w:rsid w:val="006D23FA"/>
    <w:rsid w:val="006D3DC5"/>
    <w:rsid w:val="006D4457"/>
    <w:rsid w:val="006D4D0C"/>
    <w:rsid w:val="006D77B3"/>
    <w:rsid w:val="006D7C27"/>
    <w:rsid w:val="006E181B"/>
    <w:rsid w:val="006E2AC9"/>
    <w:rsid w:val="006E39C8"/>
    <w:rsid w:val="006E3CCA"/>
    <w:rsid w:val="006E5272"/>
    <w:rsid w:val="006E5CB8"/>
    <w:rsid w:val="006E6463"/>
    <w:rsid w:val="006E7BA0"/>
    <w:rsid w:val="006F031A"/>
    <w:rsid w:val="006F05F7"/>
    <w:rsid w:val="006F1990"/>
    <w:rsid w:val="006F31C3"/>
    <w:rsid w:val="006F44C9"/>
    <w:rsid w:val="006F5979"/>
    <w:rsid w:val="006F6545"/>
    <w:rsid w:val="006F78E8"/>
    <w:rsid w:val="006F791C"/>
    <w:rsid w:val="006F7FA9"/>
    <w:rsid w:val="00701096"/>
    <w:rsid w:val="0070141A"/>
    <w:rsid w:val="0070234A"/>
    <w:rsid w:val="00703021"/>
    <w:rsid w:val="0070643F"/>
    <w:rsid w:val="00706476"/>
    <w:rsid w:val="0070744F"/>
    <w:rsid w:val="00712E18"/>
    <w:rsid w:val="00713BE7"/>
    <w:rsid w:val="00714062"/>
    <w:rsid w:val="00715C59"/>
    <w:rsid w:val="007165BA"/>
    <w:rsid w:val="00717AF7"/>
    <w:rsid w:val="00723548"/>
    <w:rsid w:val="00724A30"/>
    <w:rsid w:val="00726862"/>
    <w:rsid w:val="007307A4"/>
    <w:rsid w:val="00730B2F"/>
    <w:rsid w:val="007311E8"/>
    <w:rsid w:val="007323E1"/>
    <w:rsid w:val="00732D9F"/>
    <w:rsid w:val="00732E4D"/>
    <w:rsid w:val="00734692"/>
    <w:rsid w:val="00736F1C"/>
    <w:rsid w:val="00737614"/>
    <w:rsid w:val="007406DA"/>
    <w:rsid w:val="0074151B"/>
    <w:rsid w:val="00742B66"/>
    <w:rsid w:val="00742D0C"/>
    <w:rsid w:val="00742D4F"/>
    <w:rsid w:val="00743410"/>
    <w:rsid w:val="00743ED1"/>
    <w:rsid w:val="00745E2E"/>
    <w:rsid w:val="00746478"/>
    <w:rsid w:val="007467A8"/>
    <w:rsid w:val="00747A0C"/>
    <w:rsid w:val="007508EC"/>
    <w:rsid w:val="00750B8E"/>
    <w:rsid w:val="00750E79"/>
    <w:rsid w:val="00751308"/>
    <w:rsid w:val="00751ED0"/>
    <w:rsid w:val="007528F1"/>
    <w:rsid w:val="00754FA5"/>
    <w:rsid w:val="00756191"/>
    <w:rsid w:val="00756414"/>
    <w:rsid w:val="007619ED"/>
    <w:rsid w:val="0076339F"/>
    <w:rsid w:val="00763E30"/>
    <w:rsid w:val="007655F6"/>
    <w:rsid w:val="007666A1"/>
    <w:rsid w:val="00766876"/>
    <w:rsid w:val="00767C2A"/>
    <w:rsid w:val="00770B7E"/>
    <w:rsid w:val="00771BFC"/>
    <w:rsid w:val="007723F2"/>
    <w:rsid w:val="00772DEC"/>
    <w:rsid w:val="007761C1"/>
    <w:rsid w:val="0078056C"/>
    <w:rsid w:val="00782194"/>
    <w:rsid w:val="00783204"/>
    <w:rsid w:val="00783BD8"/>
    <w:rsid w:val="00783CB6"/>
    <w:rsid w:val="007844E5"/>
    <w:rsid w:val="00785673"/>
    <w:rsid w:val="00785F26"/>
    <w:rsid w:val="00786548"/>
    <w:rsid w:val="007873E0"/>
    <w:rsid w:val="00791E0B"/>
    <w:rsid w:val="0079431B"/>
    <w:rsid w:val="00794A1A"/>
    <w:rsid w:val="00794EF7"/>
    <w:rsid w:val="00796676"/>
    <w:rsid w:val="00797C2F"/>
    <w:rsid w:val="00797FC5"/>
    <w:rsid w:val="007A0471"/>
    <w:rsid w:val="007A15B5"/>
    <w:rsid w:val="007A15E8"/>
    <w:rsid w:val="007A24A2"/>
    <w:rsid w:val="007A2FDE"/>
    <w:rsid w:val="007A39AA"/>
    <w:rsid w:val="007A4F6E"/>
    <w:rsid w:val="007A62FB"/>
    <w:rsid w:val="007A6624"/>
    <w:rsid w:val="007A66E8"/>
    <w:rsid w:val="007A6CAF"/>
    <w:rsid w:val="007A7B2B"/>
    <w:rsid w:val="007B00A6"/>
    <w:rsid w:val="007B26ED"/>
    <w:rsid w:val="007B3BDB"/>
    <w:rsid w:val="007C00CE"/>
    <w:rsid w:val="007C1F64"/>
    <w:rsid w:val="007C27F5"/>
    <w:rsid w:val="007C2C47"/>
    <w:rsid w:val="007C4EA0"/>
    <w:rsid w:val="007C6E92"/>
    <w:rsid w:val="007D1A15"/>
    <w:rsid w:val="007D216D"/>
    <w:rsid w:val="007D41C9"/>
    <w:rsid w:val="007D4594"/>
    <w:rsid w:val="007D4EEA"/>
    <w:rsid w:val="007D5093"/>
    <w:rsid w:val="007D5C22"/>
    <w:rsid w:val="007E1CDF"/>
    <w:rsid w:val="007E1F97"/>
    <w:rsid w:val="007E2791"/>
    <w:rsid w:val="007E3462"/>
    <w:rsid w:val="007E4E3D"/>
    <w:rsid w:val="007E6557"/>
    <w:rsid w:val="007F15C2"/>
    <w:rsid w:val="007F3767"/>
    <w:rsid w:val="007F4F08"/>
    <w:rsid w:val="007F58E8"/>
    <w:rsid w:val="007F75C9"/>
    <w:rsid w:val="00801517"/>
    <w:rsid w:val="008037C2"/>
    <w:rsid w:val="00804C4D"/>
    <w:rsid w:val="00810933"/>
    <w:rsid w:val="00813160"/>
    <w:rsid w:val="00814966"/>
    <w:rsid w:val="00814B1E"/>
    <w:rsid w:val="008170D7"/>
    <w:rsid w:val="00820B0A"/>
    <w:rsid w:val="00821FD9"/>
    <w:rsid w:val="00824D04"/>
    <w:rsid w:val="008252F3"/>
    <w:rsid w:val="0082733E"/>
    <w:rsid w:val="00830047"/>
    <w:rsid w:val="008316B8"/>
    <w:rsid w:val="00831B2F"/>
    <w:rsid w:val="00832927"/>
    <w:rsid w:val="00833E2F"/>
    <w:rsid w:val="00834215"/>
    <w:rsid w:val="008370D8"/>
    <w:rsid w:val="0083736C"/>
    <w:rsid w:val="008426DD"/>
    <w:rsid w:val="00844112"/>
    <w:rsid w:val="0084554F"/>
    <w:rsid w:val="008506B8"/>
    <w:rsid w:val="008522C3"/>
    <w:rsid w:val="008529AE"/>
    <w:rsid w:val="00852FD9"/>
    <w:rsid w:val="00854222"/>
    <w:rsid w:val="00855DE6"/>
    <w:rsid w:val="008609ED"/>
    <w:rsid w:val="00864704"/>
    <w:rsid w:val="00865A44"/>
    <w:rsid w:val="00866508"/>
    <w:rsid w:val="008671D8"/>
    <w:rsid w:val="0086733B"/>
    <w:rsid w:val="00867E93"/>
    <w:rsid w:val="00870592"/>
    <w:rsid w:val="00873E8A"/>
    <w:rsid w:val="008741EC"/>
    <w:rsid w:val="008742A8"/>
    <w:rsid w:val="00874F87"/>
    <w:rsid w:val="00874F94"/>
    <w:rsid w:val="00876C4D"/>
    <w:rsid w:val="008806D3"/>
    <w:rsid w:val="00881F2D"/>
    <w:rsid w:val="008830DB"/>
    <w:rsid w:val="00883353"/>
    <w:rsid w:val="00883356"/>
    <w:rsid w:val="008833F8"/>
    <w:rsid w:val="0088766E"/>
    <w:rsid w:val="008918E6"/>
    <w:rsid w:val="008921AE"/>
    <w:rsid w:val="008921BD"/>
    <w:rsid w:val="0089711A"/>
    <w:rsid w:val="00897202"/>
    <w:rsid w:val="008979C2"/>
    <w:rsid w:val="008A03F8"/>
    <w:rsid w:val="008A4B60"/>
    <w:rsid w:val="008A5132"/>
    <w:rsid w:val="008A7A94"/>
    <w:rsid w:val="008B124F"/>
    <w:rsid w:val="008B64B0"/>
    <w:rsid w:val="008B675A"/>
    <w:rsid w:val="008C027A"/>
    <w:rsid w:val="008C3663"/>
    <w:rsid w:val="008C3B1E"/>
    <w:rsid w:val="008C44C4"/>
    <w:rsid w:val="008C4606"/>
    <w:rsid w:val="008C7D94"/>
    <w:rsid w:val="008D5088"/>
    <w:rsid w:val="008D5E64"/>
    <w:rsid w:val="008D6455"/>
    <w:rsid w:val="008E2DE1"/>
    <w:rsid w:val="008E34E6"/>
    <w:rsid w:val="008E3CD3"/>
    <w:rsid w:val="008E605C"/>
    <w:rsid w:val="008F030A"/>
    <w:rsid w:val="008F056E"/>
    <w:rsid w:val="008F0641"/>
    <w:rsid w:val="008F10EE"/>
    <w:rsid w:val="008F5246"/>
    <w:rsid w:val="008F5DAC"/>
    <w:rsid w:val="008F6EF5"/>
    <w:rsid w:val="008F6FE2"/>
    <w:rsid w:val="008F752A"/>
    <w:rsid w:val="008F7E4A"/>
    <w:rsid w:val="00901A9A"/>
    <w:rsid w:val="009021BB"/>
    <w:rsid w:val="00902D35"/>
    <w:rsid w:val="00904B6C"/>
    <w:rsid w:val="00905A24"/>
    <w:rsid w:val="00906BAA"/>
    <w:rsid w:val="009111B0"/>
    <w:rsid w:val="00911F57"/>
    <w:rsid w:val="009175AE"/>
    <w:rsid w:val="00920CA3"/>
    <w:rsid w:val="009215A3"/>
    <w:rsid w:val="00921E4E"/>
    <w:rsid w:val="00922B6B"/>
    <w:rsid w:val="009241B1"/>
    <w:rsid w:val="00931325"/>
    <w:rsid w:val="009313AF"/>
    <w:rsid w:val="00931F99"/>
    <w:rsid w:val="00932ACE"/>
    <w:rsid w:val="00933120"/>
    <w:rsid w:val="0093353E"/>
    <w:rsid w:val="00934750"/>
    <w:rsid w:val="00934D53"/>
    <w:rsid w:val="00937E01"/>
    <w:rsid w:val="009408AD"/>
    <w:rsid w:val="00940957"/>
    <w:rsid w:val="0094522C"/>
    <w:rsid w:val="00946C77"/>
    <w:rsid w:val="00946D81"/>
    <w:rsid w:val="009522A1"/>
    <w:rsid w:val="00952955"/>
    <w:rsid w:val="00952973"/>
    <w:rsid w:val="00955EA5"/>
    <w:rsid w:val="00956021"/>
    <w:rsid w:val="00956530"/>
    <w:rsid w:val="00957FE4"/>
    <w:rsid w:val="009614DC"/>
    <w:rsid w:val="00961556"/>
    <w:rsid w:val="00966824"/>
    <w:rsid w:val="009719CA"/>
    <w:rsid w:val="00973111"/>
    <w:rsid w:val="00974CE7"/>
    <w:rsid w:val="0097502A"/>
    <w:rsid w:val="00975B14"/>
    <w:rsid w:val="009765FB"/>
    <w:rsid w:val="009825A2"/>
    <w:rsid w:val="009826B1"/>
    <w:rsid w:val="00984AA8"/>
    <w:rsid w:val="00984DAE"/>
    <w:rsid w:val="00986378"/>
    <w:rsid w:val="00990C99"/>
    <w:rsid w:val="00990E50"/>
    <w:rsid w:val="00992A10"/>
    <w:rsid w:val="00994E74"/>
    <w:rsid w:val="00994ECE"/>
    <w:rsid w:val="00995365"/>
    <w:rsid w:val="00997A77"/>
    <w:rsid w:val="009A0859"/>
    <w:rsid w:val="009A0CAB"/>
    <w:rsid w:val="009A20CC"/>
    <w:rsid w:val="009A61DC"/>
    <w:rsid w:val="009A7795"/>
    <w:rsid w:val="009B001B"/>
    <w:rsid w:val="009B00AF"/>
    <w:rsid w:val="009B134E"/>
    <w:rsid w:val="009B18B4"/>
    <w:rsid w:val="009B26AE"/>
    <w:rsid w:val="009B3A24"/>
    <w:rsid w:val="009B45D0"/>
    <w:rsid w:val="009B621A"/>
    <w:rsid w:val="009B7A51"/>
    <w:rsid w:val="009C12FB"/>
    <w:rsid w:val="009C1A58"/>
    <w:rsid w:val="009C6DC5"/>
    <w:rsid w:val="009D1A8B"/>
    <w:rsid w:val="009D6255"/>
    <w:rsid w:val="009D79F2"/>
    <w:rsid w:val="009D7CB2"/>
    <w:rsid w:val="009E0496"/>
    <w:rsid w:val="009E189A"/>
    <w:rsid w:val="009E1EB9"/>
    <w:rsid w:val="009E7941"/>
    <w:rsid w:val="009E7F57"/>
    <w:rsid w:val="009F2432"/>
    <w:rsid w:val="009F6314"/>
    <w:rsid w:val="009F69C6"/>
    <w:rsid w:val="00A0215E"/>
    <w:rsid w:val="00A0226D"/>
    <w:rsid w:val="00A02C3B"/>
    <w:rsid w:val="00A0487C"/>
    <w:rsid w:val="00A04D92"/>
    <w:rsid w:val="00A10059"/>
    <w:rsid w:val="00A11B96"/>
    <w:rsid w:val="00A11D1D"/>
    <w:rsid w:val="00A13F34"/>
    <w:rsid w:val="00A15154"/>
    <w:rsid w:val="00A17BED"/>
    <w:rsid w:val="00A22F22"/>
    <w:rsid w:val="00A235C9"/>
    <w:rsid w:val="00A3294A"/>
    <w:rsid w:val="00A32C99"/>
    <w:rsid w:val="00A350EC"/>
    <w:rsid w:val="00A362DF"/>
    <w:rsid w:val="00A37ACA"/>
    <w:rsid w:val="00A41E9D"/>
    <w:rsid w:val="00A4291F"/>
    <w:rsid w:val="00A4508E"/>
    <w:rsid w:val="00A45D4F"/>
    <w:rsid w:val="00A505D3"/>
    <w:rsid w:val="00A51BBA"/>
    <w:rsid w:val="00A550CE"/>
    <w:rsid w:val="00A551E0"/>
    <w:rsid w:val="00A55ACA"/>
    <w:rsid w:val="00A5692B"/>
    <w:rsid w:val="00A571A1"/>
    <w:rsid w:val="00A577C2"/>
    <w:rsid w:val="00A61B8F"/>
    <w:rsid w:val="00A61C47"/>
    <w:rsid w:val="00A62D16"/>
    <w:rsid w:val="00A63A47"/>
    <w:rsid w:val="00A63FE4"/>
    <w:rsid w:val="00A670D0"/>
    <w:rsid w:val="00A75130"/>
    <w:rsid w:val="00A76071"/>
    <w:rsid w:val="00A7650D"/>
    <w:rsid w:val="00A77962"/>
    <w:rsid w:val="00A85050"/>
    <w:rsid w:val="00A90291"/>
    <w:rsid w:val="00A928A9"/>
    <w:rsid w:val="00A92F66"/>
    <w:rsid w:val="00A9648E"/>
    <w:rsid w:val="00AA0664"/>
    <w:rsid w:val="00AA2B8E"/>
    <w:rsid w:val="00AA4167"/>
    <w:rsid w:val="00AA4390"/>
    <w:rsid w:val="00AA6BF3"/>
    <w:rsid w:val="00AA6CFB"/>
    <w:rsid w:val="00AB0CB4"/>
    <w:rsid w:val="00AB0D59"/>
    <w:rsid w:val="00AB3853"/>
    <w:rsid w:val="00AB3AF0"/>
    <w:rsid w:val="00AB4086"/>
    <w:rsid w:val="00AC0081"/>
    <w:rsid w:val="00AC186F"/>
    <w:rsid w:val="00AC2D76"/>
    <w:rsid w:val="00AC533A"/>
    <w:rsid w:val="00AC58A0"/>
    <w:rsid w:val="00AC7125"/>
    <w:rsid w:val="00AD0232"/>
    <w:rsid w:val="00AD1ACD"/>
    <w:rsid w:val="00AD2779"/>
    <w:rsid w:val="00AD2924"/>
    <w:rsid w:val="00AD37D2"/>
    <w:rsid w:val="00AD45C5"/>
    <w:rsid w:val="00AD5637"/>
    <w:rsid w:val="00AD6CF9"/>
    <w:rsid w:val="00AD73D6"/>
    <w:rsid w:val="00AD7BA5"/>
    <w:rsid w:val="00AE0091"/>
    <w:rsid w:val="00AE104B"/>
    <w:rsid w:val="00AE3046"/>
    <w:rsid w:val="00AE3A37"/>
    <w:rsid w:val="00AE5B3C"/>
    <w:rsid w:val="00AE66E9"/>
    <w:rsid w:val="00AE6976"/>
    <w:rsid w:val="00AF0520"/>
    <w:rsid w:val="00AF0DAF"/>
    <w:rsid w:val="00AF6625"/>
    <w:rsid w:val="00AF6BD7"/>
    <w:rsid w:val="00AF729A"/>
    <w:rsid w:val="00AF7E0F"/>
    <w:rsid w:val="00B035A7"/>
    <w:rsid w:val="00B03BD6"/>
    <w:rsid w:val="00B05DD5"/>
    <w:rsid w:val="00B06D35"/>
    <w:rsid w:val="00B06DF9"/>
    <w:rsid w:val="00B07228"/>
    <w:rsid w:val="00B1011F"/>
    <w:rsid w:val="00B10B64"/>
    <w:rsid w:val="00B11D65"/>
    <w:rsid w:val="00B11F47"/>
    <w:rsid w:val="00B1274A"/>
    <w:rsid w:val="00B146B4"/>
    <w:rsid w:val="00B1536F"/>
    <w:rsid w:val="00B15A2A"/>
    <w:rsid w:val="00B17C4E"/>
    <w:rsid w:val="00B21D92"/>
    <w:rsid w:val="00B22744"/>
    <w:rsid w:val="00B2487E"/>
    <w:rsid w:val="00B24980"/>
    <w:rsid w:val="00B24D69"/>
    <w:rsid w:val="00B32FF0"/>
    <w:rsid w:val="00B37588"/>
    <w:rsid w:val="00B43809"/>
    <w:rsid w:val="00B45797"/>
    <w:rsid w:val="00B47BCA"/>
    <w:rsid w:val="00B504A3"/>
    <w:rsid w:val="00B51184"/>
    <w:rsid w:val="00B51ECC"/>
    <w:rsid w:val="00B52AFA"/>
    <w:rsid w:val="00B5473E"/>
    <w:rsid w:val="00B552A4"/>
    <w:rsid w:val="00B57E96"/>
    <w:rsid w:val="00B6059F"/>
    <w:rsid w:val="00B622B6"/>
    <w:rsid w:val="00B66D02"/>
    <w:rsid w:val="00B67E49"/>
    <w:rsid w:val="00B71F1D"/>
    <w:rsid w:val="00B72601"/>
    <w:rsid w:val="00B72E79"/>
    <w:rsid w:val="00B76FE0"/>
    <w:rsid w:val="00B8289E"/>
    <w:rsid w:val="00B84190"/>
    <w:rsid w:val="00B86845"/>
    <w:rsid w:val="00B86F13"/>
    <w:rsid w:val="00B941B2"/>
    <w:rsid w:val="00B956E7"/>
    <w:rsid w:val="00B95955"/>
    <w:rsid w:val="00B96FF2"/>
    <w:rsid w:val="00B97899"/>
    <w:rsid w:val="00B97BCC"/>
    <w:rsid w:val="00BA13F1"/>
    <w:rsid w:val="00BA1F6D"/>
    <w:rsid w:val="00BA605A"/>
    <w:rsid w:val="00BA6DB8"/>
    <w:rsid w:val="00BA7505"/>
    <w:rsid w:val="00BA7F0C"/>
    <w:rsid w:val="00BB1C5A"/>
    <w:rsid w:val="00BB31BB"/>
    <w:rsid w:val="00BB4634"/>
    <w:rsid w:val="00BC0992"/>
    <w:rsid w:val="00BC126E"/>
    <w:rsid w:val="00BC3CA3"/>
    <w:rsid w:val="00BC4C4C"/>
    <w:rsid w:val="00BC5268"/>
    <w:rsid w:val="00BD1FCE"/>
    <w:rsid w:val="00BD2C7E"/>
    <w:rsid w:val="00BD38A1"/>
    <w:rsid w:val="00BD4F55"/>
    <w:rsid w:val="00BD602F"/>
    <w:rsid w:val="00BE0FEB"/>
    <w:rsid w:val="00BE258A"/>
    <w:rsid w:val="00BE4ADC"/>
    <w:rsid w:val="00BE6E9A"/>
    <w:rsid w:val="00BE6F3C"/>
    <w:rsid w:val="00BE6FF1"/>
    <w:rsid w:val="00BE71C6"/>
    <w:rsid w:val="00BE73EB"/>
    <w:rsid w:val="00BF16CC"/>
    <w:rsid w:val="00C021D2"/>
    <w:rsid w:val="00C02C1B"/>
    <w:rsid w:val="00C03C61"/>
    <w:rsid w:val="00C11844"/>
    <w:rsid w:val="00C136D5"/>
    <w:rsid w:val="00C13A1D"/>
    <w:rsid w:val="00C14E2F"/>
    <w:rsid w:val="00C16604"/>
    <w:rsid w:val="00C1765B"/>
    <w:rsid w:val="00C20E10"/>
    <w:rsid w:val="00C24401"/>
    <w:rsid w:val="00C24E94"/>
    <w:rsid w:val="00C24F36"/>
    <w:rsid w:val="00C25F5A"/>
    <w:rsid w:val="00C27C8F"/>
    <w:rsid w:val="00C32EDC"/>
    <w:rsid w:val="00C34DAA"/>
    <w:rsid w:val="00C36E0B"/>
    <w:rsid w:val="00C41212"/>
    <w:rsid w:val="00C4145C"/>
    <w:rsid w:val="00C4229B"/>
    <w:rsid w:val="00C45D30"/>
    <w:rsid w:val="00C47229"/>
    <w:rsid w:val="00C54CC2"/>
    <w:rsid w:val="00C54ED4"/>
    <w:rsid w:val="00C5548D"/>
    <w:rsid w:val="00C63345"/>
    <w:rsid w:val="00C65959"/>
    <w:rsid w:val="00C659F8"/>
    <w:rsid w:val="00C65C07"/>
    <w:rsid w:val="00C66B52"/>
    <w:rsid w:val="00C71F4A"/>
    <w:rsid w:val="00C73E1A"/>
    <w:rsid w:val="00C7424E"/>
    <w:rsid w:val="00C74403"/>
    <w:rsid w:val="00C74E66"/>
    <w:rsid w:val="00C75AA1"/>
    <w:rsid w:val="00C80BE1"/>
    <w:rsid w:val="00C840D7"/>
    <w:rsid w:val="00C90246"/>
    <w:rsid w:val="00C95FBA"/>
    <w:rsid w:val="00CA2BF6"/>
    <w:rsid w:val="00CA303D"/>
    <w:rsid w:val="00CA3C87"/>
    <w:rsid w:val="00CA5A54"/>
    <w:rsid w:val="00CA6D55"/>
    <w:rsid w:val="00CA76AA"/>
    <w:rsid w:val="00CB0974"/>
    <w:rsid w:val="00CB0ADE"/>
    <w:rsid w:val="00CB3230"/>
    <w:rsid w:val="00CB43F6"/>
    <w:rsid w:val="00CB59D1"/>
    <w:rsid w:val="00CB5C6D"/>
    <w:rsid w:val="00CB6183"/>
    <w:rsid w:val="00CB7B93"/>
    <w:rsid w:val="00CC0463"/>
    <w:rsid w:val="00CC05E3"/>
    <w:rsid w:val="00CC3B5F"/>
    <w:rsid w:val="00CC5602"/>
    <w:rsid w:val="00CC63BD"/>
    <w:rsid w:val="00CC737D"/>
    <w:rsid w:val="00CD235B"/>
    <w:rsid w:val="00CD2A48"/>
    <w:rsid w:val="00CD4183"/>
    <w:rsid w:val="00CD4824"/>
    <w:rsid w:val="00CD552A"/>
    <w:rsid w:val="00CD6FF1"/>
    <w:rsid w:val="00CE0156"/>
    <w:rsid w:val="00CE0A53"/>
    <w:rsid w:val="00CE1739"/>
    <w:rsid w:val="00CE2FB4"/>
    <w:rsid w:val="00CE39FF"/>
    <w:rsid w:val="00CE3B5A"/>
    <w:rsid w:val="00CE4F98"/>
    <w:rsid w:val="00CE5A28"/>
    <w:rsid w:val="00CE603D"/>
    <w:rsid w:val="00CF05DC"/>
    <w:rsid w:val="00CF0CC7"/>
    <w:rsid w:val="00CF13F6"/>
    <w:rsid w:val="00CF1C43"/>
    <w:rsid w:val="00CF2571"/>
    <w:rsid w:val="00CF33C5"/>
    <w:rsid w:val="00CF35D7"/>
    <w:rsid w:val="00CF4AB2"/>
    <w:rsid w:val="00CF4DD0"/>
    <w:rsid w:val="00CF6F2C"/>
    <w:rsid w:val="00D022C8"/>
    <w:rsid w:val="00D02905"/>
    <w:rsid w:val="00D03D40"/>
    <w:rsid w:val="00D04AD3"/>
    <w:rsid w:val="00D04E9C"/>
    <w:rsid w:val="00D0686C"/>
    <w:rsid w:val="00D10651"/>
    <w:rsid w:val="00D1168E"/>
    <w:rsid w:val="00D12B87"/>
    <w:rsid w:val="00D1320C"/>
    <w:rsid w:val="00D140E6"/>
    <w:rsid w:val="00D163F2"/>
    <w:rsid w:val="00D1687A"/>
    <w:rsid w:val="00D201D9"/>
    <w:rsid w:val="00D217B5"/>
    <w:rsid w:val="00D2181C"/>
    <w:rsid w:val="00D234CA"/>
    <w:rsid w:val="00D2599F"/>
    <w:rsid w:val="00D25D7F"/>
    <w:rsid w:val="00D263FD"/>
    <w:rsid w:val="00D26E0F"/>
    <w:rsid w:val="00D35BA2"/>
    <w:rsid w:val="00D373AE"/>
    <w:rsid w:val="00D418CB"/>
    <w:rsid w:val="00D41B16"/>
    <w:rsid w:val="00D41B54"/>
    <w:rsid w:val="00D422D7"/>
    <w:rsid w:val="00D45093"/>
    <w:rsid w:val="00D454D1"/>
    <w:rsid w:val="00D47A29"/>
    <w:rsid w:val="00D5117B"/>
    <w:rsid w:val="00D51787"/>
    <w:rsid w:val="00D51A98"/>
    <w:rsid w:val="00D5430B"/>
    <w:rsid w:val="00D5639F"/>
    <w:rsid w:val="00D60D00"/>
    <w:rsid w:val="00D62FA9"/>
    <w:rsid w:val="00D67163"/>
    <w:rsid w:val="00D677F5"/>
    <w:rsid w:val="00D67DCF"/>
    <w:rsid w:val="00D7223C"/>
    <w:rsid w:val="00D75B8C"/>
    <w:rsid w:val="00D75DF7"/>
    <w:rsid w:val="00D7708A"/>
    <w:rsid w:val="00D77942"/>
    <w:rsid w:val="00D81D08"/>
    <w:rsid w:val="00D836F4"/>
    <w:rsid w:val="00D86B81"/>
    <w:rsid w:val="00D90EF6"/>
    <w:rsid w:val="00D91169"/>
    <w:rsid w:val="00D91E1F"/>
    <w:rsid w:val="00D93563"/>
    <w:rsid w:val="00D935ED"/>
    <w:rsid w:val="00D96D65"/>
    <w:rsid w:val="00D977DB"/>
    <w:rsid w:val="00DA2324"/>
    <w:rsid w:val="00DA2594"/>
    <w:rsid w:val="00DA4129"/>
    <w:rsid w:val="00DA744D"/>
    <w:rsid w:val="00DB03CA"/>
    <w:rsid w:val="00DB0A0B"/>
    <w:rsid w:val="00DB1CC9"/>
    <w:rsid w:val="00DB2D69"/>
    <w:rsid w:val="00DB3EB6"/>
    <w:rsid w:val="00DB4F8B"/>
    <w:rsid w:val="00DC0A9B"/>
    <w:rsid w:val="00DC1332"/>
    <w:rsid w:val="00DC13C1"/>
    <w:rsid w:val="00DC2DFF"/>
    <w:rsid w:val="00DC5309"/>
    <w:rsid w:val="00DC71B4"/>
    <w:rsid w:val="00DC750F"/>
    <w:rsid w:val="00DC7B22"/>
    <w:rsid w:val="00DD2D05"/>
    <w:rsid w:val="00DD7028"/>
    <w:rsid w:val="00DE018A"/>
    <w:rsid w:val="00DE21FB"/>
    <w:rsid w:val="00DE26E3"/>
    <w:rsid w:val="00DE2DDB"/>
    <w:rsid w:val="00DE547D"/>
    <w:rsid w:val="00DE62C3"/>
    <w:rsid w:val="00DE640B"/>
    <w:rsid w:val="00DE69D6"/>
    <w:rsid w:val="00DE7F72"/>
    <w:rsid w:val="00DF23A1"/>
    <w:rsid w:val="00DF310F"/>
    <w:rsid w:val="00DF3BA9"/>
    <w:rsid w:val="00DF53D1"/>
    <w:rsid w:val="00DF53F4"/>
    <w:rsid w:val="00DF7A58"/>
    <w:rsid w:val="00DF7A9D"/>
    <w:rsid w:val="00DF7C74"/>
    <w:rsid w:val="00E019F3"/>
    <w:rsid w:val="00E01AFB"/>
    <w:rsid w:val="00E10405"/>
    <w:rsid w:val="00E12748"/>
    <w:rsid w:val="00E12887"/>
    <w:rsid w:val="00E13D19"/>
    <w:rsid w:val="00E14B37"/>
    <w:rsid w:val="00E15853"/>
    <w:rsid w:val="00E16159"/>
    <w:rsid w:val="00E1772D"/>
    <w:rsid w:val="00E20625"/>
    <w:rsid w:val="00E21252"/>
    <w:rsid w:val="00E22DC8"/>
    <w:rsid w:val="00E23418"/>
    <w:rsid w:val="00E239F5"/>
    <w:rsid w:val="00E26F66"/>
    <w:rsid w:val="00E3143D"/>
    <w:rsid w:val="00E336CA"/>
    <w:rsid w:val="00E33B84"/>
    <w:rsid w:val="00E34FC1"/>
    <w:rsid w:val="00E3691E"/>
    <w:rsid w:val="00E42221"/>
    <w:rsid w:val="00E42463"/>
    <w:rsid w:val="00E45023"/>
    <w:rsid w:val="00E466DC"/>
    <w:rsid w:val="00E51297"/>
    <w:rsid w:val="00E52651"/>
    <w:rsid w:val="00E542DD"/>
    <w:rsid w:val="00E56491"/>
    <w:rsid w:val="00E57F1F"/>
    <w:rsid w:val="00E6163E"/>
    <w:rsid w:val="00E622EC"/>
    <w:rsid w:val="00E62425"/>
    <w:rsid w:val="00E62E77"/>
    <w:rsid w:val="00E6524A"/>
    <w:rsid w:val="00E6584A"/>
    <w:rsid w:val="00E6757D"/>
    <w:rsid w:val="00E67FB9"/>
    <w:rsid w:val="00E73559"/>
    <w:rsid w:val="00E73B84"/>
    <w:rsid w:val="00E76462"/>
    <w:rsid w:val="00E77817"/>
    <w:rsid w:val="00E81F00"/>
    <w:rsid w:val="00E82F42"/>
    <w:rsid w:val="00E86AED"/>
    <w:rsid w:val="00E86D92"/>
    <w:rsid w:val="00E92C4C"/>
    <w:rsid w:val="00E9448F"/>
    <w:rsid w:val="00E94CB9"/>
    <w:rsid w:val="00E9507D"/>
    <w:rsid w:val="00E95206"/>
    <w:rsid w:val="00E97CF2"/>
    <w:rsid w:val="00EA11E0"/>
    <w:rsid w:val="00EA2A6D"/>
    <w:rsid w:val="00EA2D27"/>
    <w:rsid w:val="00EA5A0A"/>
    <w:rsid w:val="00EA66A0"/>
    <w:rsid w:val="00EA7119"/>
    <w:rsid w:val="00EA73A8"/>
    <w:rsid w:val="00EB07D9"/>
    <w:rsid w:val="00EB1D83"/>
    <w:rsid w:val="00EB21D9"/>
    <w:rsid w:val="00EB5792"/>
    <w:rsid w:val="00EC29F4"/>
    <w:rsid w:val="00EC3205"/>
    <w:rsid w:val="00EC4739"/>
    <w:rsid w:val="00EC58B5"/>
    <w:rsid w:val="00EC6126"/>
    <w:rsid w:val="00EC6D1E"/>
    <w:rsid w:val="00EC7FE7"/>
    <w:rsid w:val="00ED0A18"/>
    <w:rsid w:val="00ED1ECB"/>
    <w:rsid w:val="00ED2369"/>
    <w:rsid w:val="00ED316E"/>
    <w:rsid w:val="00ED36BA"/>
    <w:rsid w:val="00ED498A"/>
    <w:rsid w:val="00ED6609"/>
    <w:rsid w:val="00EE0B42"/>
    <w:rsid w:val="00EE15DC"/>
    <w:rsid w:val="00EE2A4E"/>
    <w:rsid w:val="00EE5567"/>
    <w:rsid w:val="00EF02D4"/>
    <w:rsid w:val="00EF0519"/>
    <w:rsid w:val="00EF2BFF"/>
    <w:rsid w:val="00EF555B"/>
    <w:rsid w:val="00EF739F"/>
    <w:rsid w:val="00F023FB"/>
    <w:rsid w:val="00F040BB"/>
    <w:rsid w:val="00F0551E"/>
    <w:rsid w:val="00F0606D"/>
    <w:rsid w:val="00F066FE"/>
    <w:rsid w:val="00F1610F"/>
    <w:rsid w:val="00F17A5D"/>
    <w:rsid w:val="00F202CC"/>
    <w:rsid w:val="00F22695"/>
    <w:rsid w:val="00F22DAB"/>
    <w:rsid w:val="00F23084"/>
    <w:rsid w:val="00F2314E"/>
    <w:rsid w:val="00F242BA"/>
    <w:rsid w:val="00F273D2"/>
    <w:rsid w:val="00F30FB3"/>
    <w:rsid w:val="00F33AF5"/>
    <w:rsid w:val="00F37208"/>
    <w:rsid w:val="00F37427"/>
    <w:rsid w:val="00F44181"/>
    <w:rsid w:val="00F45975"/>
    <w:rsid w:val="00F479E0"/>
    <w:rsid w:val="00F525A2"/>
    <w:rsid w:val="00F52B26"/>
    <w:rsid w:val="00F5360B"/>
    <w:rsid w:val="00F54B72"/>
    <w:rsid w:val="00F54FF8"/>
    <w:rsid w:val="00F553FE"/>
    <w:rsid w:val="00F555B0"/>
    <w:rsid w:val="00F557F6"/>
    <w:rsid w:val="00F63651"/>
    <w:rsid w:val="00F64F72"/>
    <w:rsid w:val="00F666EF"/>
    <w:rsid w:val="00F67BC4"/>
    <w:rsid w:val="00F71521"/>
    <w:rsid w:val="00F71944"/>
    <w:rsid w:val="00F7329D"/>
    <w:rsid w:val="00F754B6"/>
    <w:rsid w:val="00F81CA9"/>
    <w:rsid w:val="00F83AC6"/>
    <w:rsid w:val="00F83BB3"/>
    <w:rsid w:val="00F85045"/>
    <w:rsid w:val="00F86BA3"/>
    <w:rsid w:val="00F92573"/>
    <w:rsid w:val="00F94301"/>
    <w:rsid w:val="00F95B20"/>
    <w:rsid w:val="00F96768"/>
    <w:rsid w:val="00F96EB2"/>
    <w:rsid w:val="00F96F79"/>
    <w:rsid w:val="00FA06DA"/>
    <w:rsid w:val="00FA11CB"/>
    <w:rsid w:val="00FA29CD"/>
    <w:rsid w:val="00FB022A"/>
    <w:rsid w:val="00FB0416"/>
    <w:rsid w:val="00FB1EEE"/>
    <w:rsid w:val="00FB20A3"/>
    <w:rsid w:val="00FB241B"/>
    <w:rsid w:val="00FB3E91"/>
    <w:rsid w:val="00FC03A7"/>
    <w:rsid w:val="00FC0542"/>
    <w:rsid w:val="00FC073C"/>
    <w:rsid w:val="00FC238C"/>
    <w:rsid w:val="00FC3AB0"/>
    <w:rsid w:val="00FC72E6"/>
    <w:rsid w:val="00FC7D0C"/>
    <w:rsid w:val="00FD14E1"/>
    <w:rsid w:val="00FD2DF3"/>
    <w:rsid w:val="00FD4F94"/>
    <w:rsid w:val="00FD6268"/>
    <w:rsid w:val="00FD6425"/>
    <w:rsid w:val="00FD65D3"/>
    <w:rsid w:val="00FD6685"/>
    <w:rsid w:val="00FD6CC1"/>
    <w:rsid w:val="00FE084E"/>
    <w:rsid w:val="00FE0FFD"/>
    <w:rsid w:val="00FE168B"/>
    <w:rsid w:val="00FE26B5"/>
    <w:rsid w:val="00FE3BF1"/>
    <w:rsid w:val="00FE409A"/>
    <w:rsid w:val="00FE42C4"/>
    <w:rsid w:val="00FE6050"/>
    <w:rsid w:val="00FF1395"/>
    <w:rsid w:val="00FF1A8A"/>
    <w:rsid w:val="00FF23A7"/>
    <w:rsid w:val="00FF3235"/>
    <w:rsid w:val="00FF3551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2CE0"/>
  <w15:docId w15:val="{55C9CDDE-A1BC-4904-9F93-152C9CD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2D6"/>
  </w:style>
  <w:style w:type="paragraph" w:styleId="Titolo1">
    <w:name w:val="heading 1"/>
    <w:basedOn w:val="Normale"/>
    <w:next w:val="Normale"/>
    <w:link w:val="Titolo1Carattere"/>
    <w:uiPriority w:val="9"/>
    <w:qFormat/>
    <w:rsid w:val="007D4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743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4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43E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3E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7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1A8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10B6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10B6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4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A0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4D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04D9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32927"/>
    <w:pPr>
      <w:ind w:left="720"/>
      <w:contextualSpacing/>
    </w:pPr>
  </w:style>
  <w:style w:type="paragraph" w:styleId="Nessunaspaziatura">
    <w:name w:val="No Spacing"/>
    <w:uiPriority w:val="1"/>
    <w:qFormat/>
    <w:rsid w:val="007E655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semiHidden/>
    <w:rsid w:val="00AB0D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0D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ib14">
    <w:name w:val="bib1_4"/>
    <w:uiPriority w:val="99"/>
    <w:rsid w:val="00465C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Bodytext2">
    <w:name w:val="Body text (2)_"/>
    <w:basedOn w:val="Carpredefinitoparagrafo"/>
    <w:link w:val="Bodytext20"/>
    <w:rsid w:val="00046F8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2Exact">
    <w:name w:val="Body text (2) Exact"/>
    <w:basedOn w:val="Carpredefinitoparagrafo"/>
    <w:rsid w:val="00046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ale"/>
    <w:link w:val="Bodytext2"/>
    <w:rsid w:val="00046F85"/>
    <w:pPr>
      <w:widowControl w:val="0"/>
      <w:shd w:val="clear" w:color="auto" w:fill="FFFFFF"/>
      <w:spacing w:after="0" w:line="59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21D92"/>
  </w:style>
  <w:style w:type="paragraph" w:customStyle="1" w:styleId="Default">
    <w:name w:val="Default"/>
    <w:rsid w:val="00357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7">
    <w:name w:val="Pa17"/>
    <w:basedOn w:val="Normale"/>
    <w:next w:val="Normale"/>
    <w:uiPriority w:val="99"/>
    <w:rsid w:val="0051251E"/>
    <w:pPr>
      <w:autoSpaceDE w:val="0"/>
      <w:autoSpaceDN w:val="0"/>
      <w:adjustRightInd w:val="0"/>
      <w:spacing w:after="0" w:line="211" w:lineRule="atLeast"/>
    </w:pPr>
    <w:rPr>
      <w:rFonts w:ascii="NewAster" w:hAnsi="NewAst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718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7883">
          <w:marLeft w:val="0"/>
          <w:marRight w:val="0"/>
          <w:marTop w:val="0"/>
          <w:marBottom w:val="1500"/>
          <w:divBdr>
            <w:top w:val="none" w:sz="0" w:space="0" w:color="auto"/>
            <w:left w:val="single" w:sz="36" w:space="19" w:color="EAEDF5"/>
            <w:bottom w:val="none" w:sz="0" w:space="0" w:color="auto"/>
            <w:right w:val="none" w:sz="0" w:space="0" w:color="auto"/>
          </w:divBdr>
          <w:divsChild>
            <w:div w:id="20822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36" w:space="8" w:color="3D779E"/>
                <w:bottom w:val="none" w:sz="0" w:space="0" w:color="auto"/>
                <w:right w:val="none" w:sz="0" w:space="0" w:color="auto"/>
              </w:divBdr>
              <w:divsChild>
                <w:div w:id="211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itto.it/sentenze/corte-di-cassazione-iii-sez-civ-sentenza-n-12715-del-14-05-20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C388-C55A-4B6E-A604-8185585E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759</Words>
  <Characters>4372</Characters>
  <Application>Microsoft Office Word</Application>
  <DocSecurity>0</DocSecurity>
  <Lines>97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giuseppe bordolli</cp:lastModifiedBy>
  <cp:revision>8</cp:revision>
  <dcterms:created xsi:type="dcterms:W3CDTF">2022-01-28T15:27:00Z</dcterms:created>
  <dcterms:modified xsi:type="dcterms:W3CDTF">2022-01-30T18:37:00Z</dcterms:modified>
</cp:coreProperties>
</file>