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4612" w:rsidRPr="00563057" w:rsidRDefault="000C71A4" w:rsidP="000C71A4">
      <w:pPr>
        <w:pStyle w:val="Tito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u w:val="none"/>
        </w:rPr>
      </w:pPr>
      <w:r w:rsidRPr="00563057">
        <w:rPr>
          <w:rFonts w:ascii="Century Gothic" w:hAnsi="Century Gothic"/>
          <w:sz w:val="24"/>
          <w:u w:val="none"/>
        </w:rPr>
        <w:t>SCHEDA PROFILO PROFESSIONALE</w:t>
      </w:r>
    </w:p>
    <w:p w:rsidR="000C71A4" w:rsidRPr="00563057" w:rsidRDefault="000C71A4" w:rsidP="000C71A4">
      <w:pPr>
        <w:pStyle w:val="Titolo2"/>
        <w:jc w:val="left"/>
        <w:rPr>
          <w:rFonts w:ascii="Century Gothic" w:hAnsi="Century Gothic"/>
          <w:sz w:val="24"/>
        </w:rPr>
      </w:pPr>
    </w:p>
    <w:p w:rsidR="001F086D" w:rsidRPr="00563057" w:rsidRDefault="00D470B1" w:rsidP="002033F5">
      <w:pPr>
        <w:pStyle w:val="Titolo2"/>
        <w:numPr>
          <w:ilvl w:val="0"/>
          <w:numId w:val="14"/>
        </w:numPr>
        <w:ind w:left="0" w:firstLine="0"/>
        <w:jc w:val="left"/>
        <w:rPr>
          <w:rFonts w:ascii="Century Gothic" w:hAnsi="Century Gothic"/>
          <w:sz w:val="24"/>
        </w:rPr>
      </w:pPr>
      <w:r w:rsidRPr="00563057">
        <w:rPr>
          <w:rFonts w:ascii="Century Gothic" w:hAnsi="Century Gothic"/>
          <w:sz w:val="24"/>
        </w:rPr>
        <w:t>NOME</w:t>
      </w:r>
      <w:r w:rsidR="002033F5" w:rsidRPr="00563057">
        <w:rPr>
          <w:rFonts w:ascii="Century Gothic" w:hAnsi="Century Gothic"/>
          <w:sz w:val="24"/>
        </w:rPr>
        <w:t xml:space="preserve"> DEL PROFILO PROFESSIONALE</w:t>
      </w:r>
    </w:p>
    <w:p w:rsidR="001F086D" w:rsidRDefault="002033F5" w:rsidP="00E228D5">
      <w:pPr>
        <w:pStyle w:val="Titolo1"/>
        <w:spacing w:line="276" w:lineRule="auto"/>
        <w:jc w:val="both"/>
        <w:rPr>
          <w:rFonts w:ascii="Century Gothic" w:hAnsi="Century Gothic"/>
          <w:b w:val="0"/>
          <w:sz w:val="24"/>
        </w:rPr>
      </w:pPr>
      <w:bookmarkStart w:id="0" w:name="_Hlk119762751"/>
      <w:r w:rsidRPr="00563057">
        <w:rPr>
          <w:rFonts w:ascii="Century Gothic" w:hAnsi="Century Gothic"/>
          <w:b w:val="0"/>
          <w:sz w:val="24"/>
        </w:rPr>
        <w:t xml:space="preserve">Esperto in gestione risorse umane e sviluppo organizzativo </w:t>
      </w:r>
    </w:p>
    <w:p w:rsidR="00563057" w:rsidRDefault="00563057" w:rsidP="00563057"/>
    <w:p w:rsidR="00563057" w:rsidRDefault="00563057" w:rsidP="00563057">
      <w:pPr>
        <w:pStyle w:val="Titolo2"/>
        <w:numPr>
          <w:ilvl w:val="0"/>
          <w:numId w:val="14"/>
        </w:numPr>
        <w:ind w:left="0" w:firstLine="0"/>
        <w:jc w:val="left"/>
        <w:rPr>
          <w:rFonts w:ascii="Century Gothic" w:hAnsi="Century Gothic"/>
          <w:sz w:val="24"/>
        </w:rPr>
      </w:pPr>
      <w:r w:rsidRPr="00563057">
        <w:rPr>
          <w:rFonts w:ascii="Century Gothic" w:hAnsi="Century Gothic"/>
          <w:sz w:val="24"/>
        </w:rPr>
        <w:t>AREA DI INQUADRAMENTO</w:t>
      </w:r>
    </w:p>
    <w:p w:rsidR="00563057" w:rsidRPr="00563057" w:rsidRDefault="0072024F" w:rsidP="00563057">
      <w:pPr>
        <w:pStyle w:val="Titolo1"/>
        <w:spacing w:line="276" w:lineRule="auto"/>
        <w:jc w:val="both"/>
        <w:rPr>
          <w:rFonts w:ascii="Century Gothic" w:hAnsi="Century Gothic"/>
          <w:b w:val="0"/>
          <w:sz w:val="24"/>
        </w:rPr>
      </w:pPr>
      <w:r>
        <w:rPr>
          <w:rFonts w:ascii="Century Gothic" w:hAnsi="Century Gothic"/>
          <w:b w:val="0"/>
          <w:sz w:val="24"/>
        </w:rPr>
        <w:t>Area dei F</w:t>
      </w:r>
      <w:r w:rsidR="00563057" w:rsidRPr="00563057">
        <w:rPr>
          <w:rFonts w:ascii="Century Gothic" w:hAnsi="Century Gothic"/>
          <w:b w:val="0"/>
          <w:sz w:val="24"/>
        </w:rPr>
        <w:t>unzionari ed Elevate Qualificazioni</w:t>
      </w:r>
    </w:p>
    <w:p w:rsidR="00563057" w:rsidRDefault="00563057" w:rsidP="00563057"/>
    <w:p w:rsidR="00563057" w:rsidRPr="00563057" w:rsidRDefault="002677C3" w:rsidP="00563057">
      <w:pPr>
        <w:pStyle w:val="Titolo2"/>
        <w:numPr>
          <w:ilvl w:val="0"/>
          <w:numId w:val="14"/>
        </w:numPr>
        <w:ind w:left="0" w:firstLine="0"/>
        <w:jc w:val="left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TIPOLOGIA DI PROCESSO</w:t>
      </w:r>
    </w:p>
    <w:p w:rsidR="00563057" w:rsidRPr="002677C3" w:rsidRDefault="002677C3" w:rsidP="002677C3">
      <w:pPr>
        <w:pStyle w:val="Titolo1"/>
        <w:spacing w:line="276" w:lineRule="auto"/>
        <w:jc w:val="both"/>
        <w:rPr>
          <w:rFonts w:ascii="Century Gothic" w:hAnsi="Century Gothic"/>
          <w:b w:val="0"/>
          <w:sz w:val="24"/>
        </w:rPr>
      </w:pPr>
      <w:r>
        <w:rPr>
          <w:rFonts w:ascii="Century Gothic" w:hAnsi="Century Gothic"/>
          <w:b w:val="0"/>
          <w:sz w:val="24"/>
        </w:rPr>
        <w:t>Processi di supporto – Risorse Umane</w:t>
      </w:r>
    </w:p>
    <w:bookmarkEnd w:id="0"/>
    <w:p w:rsidR="0095416D" w:rsidRPr="002677C3" w:rsidRDefault="0095416D" w:rsidP="002677C3">
      <w:pPr>
        <w:pStyle w:val="Titolo1"/>
        <w:spacing w:line="276" w:lineRule="auto"/>
        <w:jc w:val="both"/>
        <w:rPr>
          <w:rFonts w:ascii="Century Gothic" w:hAnsi="Century Gothic"/>
          <w:b w:val="0"/>
          <w:sz w:val="24"/>
        </w:rPr>
      </w:pPr>
    </w:p>
    <w:p w:rsidR="00AD4612" w:rsidRPr="00563057" w:rsidRDefault="00E85647" w:rsidP="002033F5">
      <w:pPr>
        <w:pStyle w:val="Titolo2"/>
        <w:numPr>
          <w:ilvl w:val="0"/>
          <w:numId w:val="14"/>
        </w:numPr>
        <w:ind w:left="0" w:firstLine="0"/>
        <w:jc w:val="left"/>
        <w:rPr>
          <w:rFonts w:ascii="Century Gothic" w:hAnsi="Century Gothic"/>
          <w:sz w:val="24"/>
        </w:rPr>
      </w:pPr>
      <w:r w:rsidRPr="00563057">
        <w:rPr>
          <w:rFonts w:ascii="Century Gothic" w:hAnsi="Century Gothic"/>
          <w:sz w:val="24"/>
        </w:rPr>
        <w:t>FINALITÀ</w:t>
      </w:r>
    </w:p>
    <w:p w:rsidR="001F086D" w:rsidRPr="00563057" w:rsidRDefault="00D86FCE" w:rsidP="00C31B27">
      <w:pPr>
        <w:pStyle w:val="Paragrafoelenco"/>
        <w:numPr>
          <w:ilvl w:val="0"/>
          <w:numId w:val="10"/>
        </w:numPr>
        <w:rPr>
          <w:rFonts w:ascii="Century Gothic" w:hAnsi="Century Gothic"/>
          <w:bCs/>
          <w:sz w:val="24"/>
        </w:rPr>
      </w:pPr>
      <w:r w:rsidRPr="00563057">
        <w:rPr>
          <w:rFonts w:ascii="Century Gothic" w:hAnsi="Century Gothic"/>
          <w:bCs/>
          <w:sz w:val="24"/>
        </w:rPr>
        <w:t>Fornisce le risorse umane a tutte le funzioni dell’organizzazione nelle tipologie e modalità previste dal piano occupazionale annuale</w:t>
      </w:r>
    </w:p>
    <w:p w:rsidR="00D86FCE" w:rsidRPr="00563057" w:rsidRDefault="00D86FCE" w:rsidP="00C31B27">
      <w:pPr>
        <w:pStyle w:val="Paragrafoelenco"/>
        <w:numPr>
          <w:ilvl w:val="0"/>
          <w:numId w:val="10"/>
        </w:numPr>
        <w:rPr>
          <w:rFonts w:ascii="Century Gothic" w:hAnsi="Century Gothic"/>
          <w:bCs/>
          <w:sz w:val="24"/>
        </w:rPr>
      </w:pPr>
      <w:r w:rsidRPr="00563057">
        <w:rPr>
          <w:rFonts w:ascii="Century Gothic" w:hAnsi="Century Gothic"/>
          <w:bCs/>
          <w:sz w:val="24"/>
        </w:rPr>
        <w:t>Garantisce il supporto ai dirigenti e alle posizioni organizzative dell’ente in merito alla gestione del rapporto di lavoro dei dipendenti</w:t>
      </w:r>
    </w:p>
    <w:p w:rsidR="00D86FCE" w:rsidRDefault="00D86FCE" w:rsidP="00C31B27">
      <w:pPr>
        <w:pStyle w:val="Paragrafoelenco"/>
        <w:numPr>
          <w:ilvl w:val="0"/>
          <w:numId w:val="10"/>
        </w:numPr>
        <w:rPr>
          <w:rFonts w:ascii="Century Gothic" w:hAnsi="Century Gothic"/>
          <w:bCs/>
          <w:sz w:val="24"/>
        </w:rPr>
      </w:pPr>
      <w:r w:rsidRPr="00563057">
        <w:rPr>
          <w:rFonts w:ascii="Century Gothic" w:hAnsi="Century Gothic"/>
          <w:bCs/>
          <w:sz w:val="24"/>
        </w:rPr>
        <w:t>Fornisce diretto supporto ai dipendenti rispetto all</w:t>
      </w:r>
      <w:r w:rsidR="00C31B27" w:rsidRPr="00563057">
        <w:rPr>
          <w:rFonts w:ascii="Century Gothic" w:hAnsi="Century Gothic"/>
          <w:bCs/>
          <w:sz w:val="24"/>
        </w:rPr>
        <w:t xml:space="preserve">e vicende modificative </w:t>
      </w:r>
      <w:r w:rsidRPr="00563057">
        <w:rPr>
          <w:rFonts w:ascii="Century Gothic" w:hAnsi="Century Gothic"/>
          <w:bCs/>
          <w:sz w:val="24"/>
        </w:rPr>
        <w:t xml:space="preserve">del loro </w:t>
      </w:r>
      <w:r w:rsidR="00C31B27" w:rsidRPr="00563057">
        <w:rPr>
          <w:rFonts w:ascii="Century Gothic" w:hAnsi="Century Gothic"/>
          <w:bCs/>
          <w:sz w:val="24"/>
        </w:rPr>
        <w:t>contratto individuale di lavoro</w:t>
      </w:r>
    </w:p>
    <w:p w:rsidR="004D7671" w:rsidRPr="00563057" w:rsidRDefault="004D7671" w:rsidP="00C31B27">
      <w:pPr>
        <w:pStyle w:val="Paragrafoelenco"/>
        <w:numPr>
          <w:ilvl w:val="0"/>
          <w:numId w:val="10"/>
        </w:numPr>
        <w:rPr>
          <w:rFonts w:ascii="Century Gothic" w:hAnsi="Century Gothic"/>
          <w:bCs/>
          <w:sz w:val="24"/>
        </w:rPr>
      </w:pPr>
      <w:r>
        <w:rPr>
          <w:rFonts w:ascii="Century Gothic" w:hAnsi="Century Gothic"/>
          <w:bCs/>
          <w:sz w:val="24"/>
        </w:rPr>
        <w:t>Progetta i sistemi di accesso e di sviluppo professionale</w:t>
      </w:r>
    </w:p>
    <w:p w:rsidR="00D86FCE" w:rsidRPr="00563057" w:rsidRDefault="00D86FCE">
      <w:pPr>
        <w:rPr>
          <w:rFonts w:ascii="Century Gothic" w:hAnsi="Century Gothic"/>
          <w:b/>
          <w:sz w:val="24"/>
        </w:rPr>
      </w:pPr>
    </w:p>
    <w:p w:rsidR="001F086D" w:rsidRPr="00563057" w:rsidRDefault="00AD4612" w:rsidP="00D470B1">
      <w:pPr>
        <w:pStyle w:val="Titolo2"/>
        <w:numPr>
          <w:ilvl w:val="0"/>
          <w:numId w:val="14"/>
        </w:numPr>
        <w:ind w:left="0" w:firstLine="0"/>
        <w:jc w:val="left"/>
        <w:rPr>
          <w:rFonts w:ascii="Century Gothic" w:hAnsi="Century Gothic"/>
          <w:sz w:val="24"/>
        </w:rPr>
      </w:pPr>
      <w:r w:rsidRPr="00563057">
        <w:rPr>
          <w:rFonts w:ascii="Century Gothic" w:hAnsi="Century Gothic"/>
          <w:sz w:val="24"/>
        </w:rPr>
        <w:t xml:space="preserve">PRINCIPALI </w:t>
      </w:r>
      <w:r w:rsidR="00E85647" w:rsidRPr="00563057">
        <w:rPr>
          <w:rFonts w:ascii="Century Gothic" w:hAnsi="Century Gothic"/>
          <w:sz w:val="24"/>
        </w:rPr>
        <w:t>RESPONSABILITÀ/ATTIVITÀ</w:t>
      </w:r>
    </w:p>
    <w:p w:rsidR="00D65FFC" w:rsidRPr="00563057" w:rsidRDefault="00D65FFC" w:rsidP="00D65FFC">
      <w:pPr>
        <w:pStyle w:val="Paragrafoelenco"/>
        <w:numPr>
          <w:ilvl w:val="0"/>
          <w:numId w:val="11"/>
        </w:numPr>
        <w:rPr>
          <w:rFonts w:ascii="Century Gothic" w:hAnsi="Century Gothic"/>
          <w:sz w:val="24"/>
        </w:rPr>
      </w:pPr>
      <w:r w:rsidRPr="00563057">
        <w:rPr>
          <w:rFonts w:ascii="Century Gothic" w:hAnsi="Century Gothic"/>
          <w:sz w:val="24"/>
        </w:rPr>
        <w:t>Propone il Piano Triennale dei fabbisogni di personale, sulla base delle esigenze manifestate dalle altre funzioni dell’ente e nei limiti delle capacità assunzionali</w:t>
      </w:r>
    </w:p>
    <w:p w:rsidR="002033F5" w:rsidRPr="00563057" w:rsidRDefault="002033F5" w:rsidP="00D65FFC">
      <w:pPr>
        <w:pStyle w:val="Paragrafoelenco"/>
        <w:numPr>
          <w:ilvl w:val="0"/>
          <w:numId w:val="11"/>
        </w:numPr>
        <w:rPr>
          <w:rFonts w:ascii="Century Gothic" w:hAnsi="Century Gothic"/>
          <w:sz w:val="24"/>
        </w:rPr>
      </w:pPr>
      <w:r w:rsidRPr="00563057">
        <w:rPr>
          <w:rFonts w:ascii="Century Gothic" w:hAnsi="Century Gothic"/>
          <w:sz w:val="24"/>
        </w:rPr>
        <w:t>Propone le modifiche al regolamento sull’ordinamento degli uffici e dei servizi</w:t>
      </w:r>
    </w:p>
    <w:p w:rsidR="00D65FFC" w:rsidRPr="00563057" w:rsidRDefault="00D65FFC" w:rsidP="00D65FFC">
      <w:pPr>
        <w:pStyle w:val="Paragrafoelenco"/>
        <w:numPr>
          <w:ilvl w:val="0"/>
          <w:numId w:val="11"/>
        </w:numPr>
        <w:rPr>
          <w:rFonts w:ascii="Century Gothic" w:hAnsi="Century Gothic"/>
          <w:sz w:val="24"/>
        </w:rPr>
      </w:pPr>
      <w:r w:rsidRPr="00563057">
        <w:rPr>
          <w:rFonts w:ascii="Century Gothic" w:hAnsi="Century Gothic"/>
          <w:sz w:val="24"/>
        </w:rPr>
        <w:t>Assicura l’attuazione del Piano occupazionale, curando la predisposizione dei bandi di selezione, l’organizzazione delle prove concorsuali e gli adempimenti finalizzati alle assunzioni</w:t>
      </w:r>
      <w:r w:rsidR="001C2153" w:rsidRPr="00563057">
        <w:rPr>
          <w:rFonts w:ascii="Century Gothic" w:hAnsi="Century Gothic"/>
          <w:sz w:val="24"/>
        </w:rPr>
        <w:t xml:space="preserve"> dei vincitori ed, eventualmente, degli idonei in graduatoria</w:t>
      </w:r>
    </w:p>
    <w:p w:rsidR="001C2153" w:rsidRPr="00563057" w:rsidRDefault="00D65FFC" w:rsidP="00D65FFC">
      <w:pPr>
        <w:pStyle w:val="Paragrafoelenco"/>
        <w:numPr>
          <w:ilvl w:val="0"/>
          <w:numId w:val="11"/>
        </w:numPr>
        <w:rPr>
          <w:rFonts w:ascii="Century Gothic" w:hAnsi="Century Gothic"/>
          <w:sz w:val="24"/>
        </w:rPr>
      </w:pPr>
      <w:r w:rsidRPr="00563057">
        <w:rPr>
          <w:rFonts w:ascii="Century Gothic" w:hAnsi="Century Gothic"/>
          <w:sz w:val="24"/>
        </w:rPr>
        <w:t xml:space="preserve">Assicura </w:t>
      </w:r>
      <w:r w:rsidR="001C2153" w:rsidRPr="00563057">
        <w:rPr>
          <w:rFonts w:ascii="Century Gothic" w:hAnsi="Century Gothic"/>
          <w:sz w:val="24"/>
        </w:rPr>
        <w:t>la gestione giuridica del rapporto di lavoro dei dipendenti, occupandosi, altresì, della predisposizione dei percorsi di carriera e dello svolgimento delle relative selezioni</w:t>
      </w:r>
    </w:p>
    <w:p w:rsidR="00127E1B" w:rsidRPr="00563057" w:rsidRDefault="001C2153" w:rsidP="00D65FFC">
      <w:pPr>
        <w:pStyle w:val="Paragrafoelenco"/>
        <w:numPr>
          <w:ilvl w:val="0"/>
          <w:numId w:val="11"/>
        </w:numPr>
        <w:rPr>
          <w:rFonts w:ascii="Century Gothic" w:hAnsi="Century Gothic"/>
          <w:sz w:val="24"/>
        </w:rPr>
      </w:pPr>
      <w:r w:rsidRPr="00563057">
        <w:rPr>
          <w:rFonts w:ascii="Century Gothic" w:hAnsi="Century Gothic"/>
          <w:sz w:val="24"/>
        </w:rPr>
        <w:t xml:space="preserve">Assicura la gestione economica del rapporto di lavoro (stipendi, previdenza, premi annuali di risultato, indennità varie), nonché gli adempimenti finalizzati al collocamento in quiescenza dei dipendenti  </w:t>
      </w:r>
    </w:p>
    <w:p w:rsidR="002033F5" w:rsidRPr="00563057" w:rsidRDefault="002033F5" w:rsidP="00D65FFC">
      <w:pPr>
        <w:pStyle w:val="Paragrafoelenco"/>
        <w:numPr>
          <w:ilvl w:val="0"/>
          <w:numId w:val="11"/>
        </w:numPr>
        <w:rPr>
          <w:rFonts w:ascii="Century Gothic" w:hAnsi="Century Gothic"/>
          <w:sz w:val="24"/>
        </w:rPr>
      </w:pPr>
      <w:r w:rsidRPr="00563057">
        <w:rPr>
          <w:rFonts w:ascii="Century Gothic" w:hAnsi="Century Gothic"/>
          <w:sz w:val="24"/>
        </w:rPr>
        <w:t>Cura la costituzione del fondo delle risorse decentrate e supporta la delegazione trattante di parte pubblica nello svolgimento delle relazioni sindacali;</w:t>
      </w:r>
    </w:p>
    <w:p w:rsidR="008F31A8" w:rsidRPr="00563057" w:rsidRDefault="002033F5" w:rsidP="002033F5">
      <w:pPr>
        <w:pStyle w:val="Paragrafoelenco"/>
        <w:numPr>
          <w:ilvl w:val="0"/>
          <w:numId w:val="11"/>
        </w:numPr>
        <w:rPr>
          <w:rFonts w:ascii="Century Gothic" w:hAnsi="Century Gothic"/>
          <w:bCs/>
          <w:sz w:val="24"/>
        </w:rPr>
      </w:pPr>
      <w:r w:rsidRPr="00563057">
        <w:rPr>
          <w:rFonts w:ascii="Century Gothic" w:hAnsi="Century Gothic"/>
          <w:bCs/>
          <w:sz w:val="24"/>
        </w:rPr>
        <w:t>Progetta i</w:t>
      </w:r>
      <w:r w:rsidR="008F31A8" w:rsidRPr="00563057">
        <w:rPr>
          <w:rFonts w:ascii="Century Gothic" w:hAnsi="Century Gothic"/>
          <w:bCs/>
          <w:sz w:val="24"/>
        </w:rPr>
        <w:t xml:space="preserve"> sistemi di valutazione della performance individuale</w:t>
      </w:r>
    </w:p>
    <w:p w:rsidR="002033F5" w:rsidRPr="00563057" w:rsidRDefault="008F31A8" w:rsidP="002033F5">
      <w:pPr>
        <w:pStyle w:val="Paragrafoelenco"/>
        <w:numPr>
          <w:ilvl w:val="0"/>
          <w:numId w:val="11"/>
        </w:numPr>
        <w:rPr>
          <w:rFonts w:ascii="Century Gothic" w:hAnsi="Century Gothic"/>
          <w:bCs/>
          <w:sz w:val="24"/>
        </w:rPr>
      </w:pPr>
      <w:r w:rsidRPr="00563057">
        <w:rPr>
          <w:rFonts w:ascii="Century Gothic" w:hAnsi="Century Gothic"/>
          <w:bCs/>
          <w:sz w:val="24"/>
        </w:rPr>
        <w:t>Cura i</w:t>
      </w:r>
      <w:r w:rsidR="002033F5" w:rsidRPr="00563057">
        <w:rPr>
          <w:rFonts w:ascii="Century Gothic" w:hAnsi="Century Gothic"/>
          <w:bCs/>
          <w:sz w:val="24"/>
        </w:rPr>
        <w:t xml:space="preserve"> percorsi di sviluppo professionale dei dipendenti</w:t>
      </w:r>
    </w:p>
    <w:p w:rsidR="001C2153" w:rsidRPr="00563057" w:rsidRDefault="001C2153" w:rsidP="00D65FFC">
      <w:pPr>
        <w:pStyle w:val="Paragrafoelenco"/>
        <w:numPr>
          <w:ilvl w:val="0"/>
          <w:numId w:val="11"/>
        </w:numPr>
        <w:rPr>
          <w:rFonts w:ascii="Century Gothic" w:hAnsi="Century Gothic"/>
          <w:sz w:val="24"/>
        </w:rPr>
      </w:pPr>
      <w:r w:rsidRPr="00563057">
        <w:rPr>
          <w:rFonts w:ascii="Century Gothic" w:hAnsi="Century Gothic"/>
          <w:sz w:val="24"/>
        </w:rPr>
        <w:lastRenderedPageBreak/>
        <w:t>Assicura il funzionamento del Comitato Unico di Garanzia, curando tutti gli adempimenti relativi alla costituzione e alla sostituzione dei membri, nonché coinvolgendolo nelle materie previste dalla vigente normativa (a titolo esemplificativo, aggiornamento annuale del Piano delle Azioni Positive o riorganizzazioni dell’ente)</w:t>
      </w:r>
    </w:p>
    <w:p w:rsidR="00127E1B" w:rsidRPr="00563057" w:rsidRDefault="00127E1B">
      <w:pPr>
        <w:rPr>
          <w:rFonts w:ascii="Century Gothic" w:hAnsi="Century Gothic"/>
          <w:sz w:val="24"/>
        </w:rPr>
      </w:pPr>
    </w:p>
    <w:p w:rsidR="005408A6" w:rsidRPr="00563057" w:rsidRDefault="005408A6" w:rsidP="00D277FD">
      <w:pPr>
        <w:pStyle w:val="Pidipagina"/>
        <w:tabs>
          <w:tab w:val="left" w:pos="708"/>
        </w:tabs>
        <w:rPr>
          <w:rFonts w:ascii="Century Gothic" w:hAnsi="Century Gothic"/>
          <w:sz w:val="24"/>
        </w:rPr>
      </w:pPr>
    </w:p>
    <w:p w:rsidR="00FF116B" w:rsidRPr="00563057" w:rsidRDefault="00FF116B" w:rsidP="00D470B1">
      <w:pPr>
        <w:pStyle w:val="Titolo2"/>
        <w:numPr>
          <w:ilvl w:val="0"/>
          <w:numId w:val="14"/>
        </w:numPr>
        <w:ind w:left="0" w:firstLine="0"/>
        <w:jc w:val="left"/>
        <w:rPr>
          <w:rFonts w:ascii="Century Gothic" w:hAnsi="Century Gothic"/>
          <w:sz w:val="24"/>
        </w:rPr>
      </w:pPr>
      <w:r w:rsidRPr="00563057">
        <w:rPr>
          <w:rFonts w:ascii="Century Gothic" w:hAnsi="Century Gothic"/>
          <w:sz w:val="24"/>
        </w:rPr>
        <w:t>ULTERIORI ELEMENTI DEL RUOLO</w:t>
      </w:r>
    </w:p>
    <w:p w:rsidR="00FF116B" w:rsidRPr="00563057" w:rsidRDefault="00FF116B" w:rsidP="00D277FD">
      <w:pPr>
        <w:pStyle w:val="Pidipagina"/>
        <w:tabs>
          <w:tab w:val="left" w:pos="708"/>
        </w:tabs>
        <w:rPr>
          <w:rFonts w:ascii="Century Gothic" w:hAnsi="Century Gothic"/>
          <w:b/>
          <w:bCs/>
          <w:sz w:val="24"/>
        </w:rPr>
      </w:pPr>
      <w:r w:rsidRPr="00563057">
        <w:rPr>
          <w:rFonts w:ascii="Century Gothic" w:hAnsi="Century Gothic"/>
          <w:b/>
          <w:bCs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3713" w:rsidRPr="00563057" w:rsidRDefault="00000000" w:rsidP="00234E11">
      <w:pPr>
        <w:pStyle w:val="Intestazione"/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7" o:spid="_x0000_s2050" type="#_x0000_t202" style="position:absolute;left:0;text-align:left;margin-left:46.4pt;margin-top:-1.5pt;width:89.25pt;height:21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" filled="f" stroked="f">
            <v:textbox>
              <w:txbxContent>
                <w:p w:rsidR="001F086D" w:rsidRPr="009962AC" w:rsidRDefault="001F086D" w:rsidP="001F086D">
                  <w:pPr>
                    <w:ind w:left="-284"/>
                  </w:pPr>
                </w:p>
              </w:txbxContent>
            </v:textbox>
          </v:shape>
        </w:pict>
      </w:r>
    </w:p>
    <w:p w:rsidR="001F086D" w:rsidRDefault="001F086D" w:rsidP="00D470B1">
      <w:pPr>
        <w:pStyle w:val="Titolo2"/>
        <w:numPr>
          <w:ilvl w:val="0"/>
          <w:numId w:val="14"/>
        </w:numPr>
        <w:ind w:left="0" w:firstLine="0"/>
        <w:jc w:val="left"/>
        <w:rPr>
          <w:rFonts w:ascii="Century Gothic" w:hAnsi="Century Gothic"/>
          <w:sz w:val="24"/>
        </w:rPr>
      </w:pPr>
      <w:r w:rsidRPr="00563057">
        <w:rPr>
          <w:rFonts w:ascii="Century Gothic" w:hAnsi="Century Gothic"/>
          <w:sz w:val="24"/>
        </w:rPr>
        <w:t>CONOSCENZE</w:t>
      </w:r>
      <w:r w:rsidR="00234E11" w:rsidRPr="00563057">
        <w:rPr>
          <w:rFonts w:ascii="Century Gothic" w:hAnsi="Century Gothic"/>
          <w:sz w:val="24"/>
        </w:rPr>
        <w:t xml:space="preserve"> RICHIESTE</w:t>
      </w:r>
    </w:p>
    <w:p w:rsidR="00563057" w:rsidRPr="00563057" w:rsidRDefault="00563057" w:rsidP="00563057"/>
    <w:p w:rsidR="00961671" w:rsidRPr="00563057" w:rsidRDefault="00961671" w:rsidP="00E228D5">
      <w:pPr>
        <w:pStyle w:val="Pidipagina"/>
        <w:numPr>
          <w:ilvl w:val="0"/>
          <w:numId w:val="12"/>
        </w:numPr>
        <w:tabs>
          <w:tab w:val="left" w:pos="708"/>
        </w:tabs>
        <w:rPr>
          <w:rFonts w:ascii="Century Gothic" w:hAnsi="Century Gothic"/>
          <w:sz w:val="24"/>
        </w:rPr>
      </w:pPr>
      <w:r w:rsidRPr="00563057">
        <w:rPr>
          <w:rFonts w:ascii="Century Gothic" w:hAnsi="Century Gothic"/>
          <w:sz w:val="24"/>
        </w:rPr>
        <w:t>Diritto civile e amministrativo</w:t>
      </w:r>
    </w:p>
    <w:p w:rsidR="00D470B1" w:rsidRPr="00563057" w:rsidRDefault="00D470B1" w:rsidP="00D470B1">
      <w:pPr>
        <w:pStyle w:val="Pidipagina"/>
        <w:numPr>
          <w:ilvl w:val="0"/>
          <w:numId w:val="12"/>
        </w:numPr>
        <w:tabs>
          <w:tab w:val="left" w:pos="708"/>
        </w:tabs>
        <w:rPr>
          <w:rFonts w:ascii="Century Gothic" w:hAnsi="Century Gothic"/>
          <w:sz w:val="24"/>
        </w:rPr>
      </w:pPr>
      <w:r w:rsidRPr="00563057">
        <w:rPr>
          <w:rFonts w:ascii="Century Gothic" w:hAnsi="Century Gothic"/>
          <w:sz w:val="24"/>
        </w:rPr>
        <w:t>Testo unico degli enti locali</w:t>
      </w:r>
    </w:p>
    <w:p w:rsidR="00961671" w:rsidRPr="00563057" w:rsidRDefault="00961671" w:rsidP="00E228D5">
      <w:pPr>
        <w:pStyle w:val="Pidipagina"/>
        <w:numPr>
          <w:ilvl w:val="0"/>
          <w:numId w:val="12"/>
        </w:numPr>
        <w:tabs>
          <w:tab w:val="left" w:pos="708"/>
        </w:tabs>
        <w:rPr>
          <w:rFonts w:ascii="Century Gothic" w:hAnsi="Century Gothic"/>
          <w:sz w:val="24"/>
        </w:rPr>
      </w:pPr>
      <w:r w:rsidRPr="00563057">
        <w:rPr>
          <w:rFonts w:ascii="Century Gothic" w:hAnsi="Century Gothic"/>
          <w:sz w:val="24"/>
        </w:rPr>
        <w:t>Contabilità degli enti locali</w:t>
      </w:r>
    </w:p>
    <w:p w:rsidR="00961671" w:rsidRPr="00563057" w:rsidRDefault="00961671" w:rsidP="00E228D5">
      <w:pPr>
        <w:pStyle w:val="Pidipagina"/>
        <w:numPr>
          <w:ilvl w:val="0"/>
          <w:numId w:val="12"/>
        </w:numPr>
        <w:tabs>
          <w:tab w:val="left" w:pos="708"/>
        </w:tabs>
        <w:rPr>
          <w:rFonts w:ascii="Century Gothic" w:hAnsi="Century Gothic"/>
          <w:sz w:val="24"/>
        </w:rPr>
      </w:pPr>
      <w:r w:rsidRPr="00563057">
        <w:rPr>
          <w:rFonts w:ascii="Century Gothic" w:hAnsi="Century Gothic"/>
          <w:sz w:val="24"/>
        </w:rPr>
        <w:t>Normativa sul pubblico impiego</w:t>
      </w:r>
      <w:r w:rsidR="00D470B1" w:rsidRPr="00563057">
        <w:rPr>
          <w:rFonts w:ascii="Century Gothic" w:hAnsi="Century Gothic"/>
          <w:sz w:val="24"/>
        </w:rPr>
        <w:t xml:space="preserve"> </w:t>
      </w:r>
    </w:p>
    <w:p w:rsidR="00961671" w:rsidRPr="00563057" w:rsidRDefault="00961671" w:rsidP="00E228D5">
      <w:pPr>
        <w:pStyle w:val="Pidipagina"/>
        <w:numPr>
          <w:ilvl w:val="0"/>
          <w:numId w:val="12"/>
        </w:numPr>
        <w:tabs>
          <w:tab w:val="left" w:pos="708"/>
        </w:tabs>
        <w:rPr>
          <w:rFonts w:ascii="Century Gothic" w:hAnsi="Century Gothic"/>
          <w:sz w:val="24"/>
        </w:rPr>
      </w:pPr>
      <w:r w:rsidRPr="00563057">
        <w:rPr>
          <w:rFonts w:ascii="Century Gothic" w:hAnsi="Century Gothic"/>
          <w:sz w:val="24"/>
        </w:rPr>
        <w:t>Contrattazione collettiva delle funzioni locali</w:t>
      </w:r>
      <w:r w:rsidR="005058E3" w:rsidRPr="00563057">
        <w:rPr>
          <w:rFonts w:ascii="Century Gothic" w:hAnsi="Century Gothic"/>
          <w:sz w:val="24"/>
        </w:rPr>
        <w:t xml:space="preserve"> (nazionale e decentrata)</w:t>
      </w:r>
    </w:p>
    <w:p w:rsidR="00961671" w:rsidRPr="00563057" w:rsidRDefault="00961671" w:rsidP="00E228D5">
      <w:pPr>
        <w:pStyle w:val="Pidipagina"/>
        <w:numPr>
          <w:ilvl w:val="0"/>
          <w:numId w:val="12"/>
        </w:numPr>
        <w:tabs>
          <w:tab w:val="left" w:pos="708"/>
        </w:tabs>
        <w:rPr>
          <w:rFonts w:ascii="Century Gothic" w:hAnsi="Century Gothic"/>
          <w:sz w:val="24"/>
        </w:rPr>
      </w:pPr>
      <w:r w:rsidRPr="00563057">
        <w:rPr>
          <w:rFonts w:ascii="Century Gothic" w:hAnsi="Century Gothic"/>
          <w:sz w:val="24"/>
        </w:rPr>
        <w:t xml:space="preserve">Organizzazione pubblica </w:t>
      </w:r>
    </w:p>
    <w:p w:rsidR="005058E3" w:rsidRPr="00563057" w:rsidRDefault="005058E3" w:rsidP="00E228D5">
      <w:pPr>
        <w:pStyle w:val="Pidipagina"/>
        <w:numPr>
          <w:ilvl w:val="0"/>
          <w:numId w:val="12"/>
        </w:numPr>
        <w:tabs>
          <w:tab w:val="left" w:pos="708"/>
        </w:tabs>
        <w:rPr>
          <w:rFonts w:ascii="Century Gothic" w:hAnsi="Century Gothic"/>
          <w:sz w:val="24"/>
        </w:rPr>
      </w:pPr>
      <w:r w:rsidRPr="00563057">
        <w:rPr>
          <w:rFonts w:ascii="Century Gothic" w:hAnsi="Century Gothic"/>
          <w:sz w:val="24"/>
        </w:rPr>
        <w:t>Sistemi di valutazione della performance organizzativa ed individuale</w:t>
      </w:r>
    </w:p>
    <w:p w:rsidR="006820DD" w:rsidRPr="00563057" w:rsidRDefault="006820DD" w:rsidP="00E228D5">
      <w:pPr>
        <w:pStyle w:val="Pidipagina"/>
        <w:numPr>
          <w:ilvl w:val="0"/>
          <w:numId w:val="12"/>
        </w:numPr>
        <w:tabs>
          <w:tab w:val="left" w:pos="708"/>
        </w:tabs>
        <w:rPr>
          <w:rFonts w:ascii="Century Gothic" w:hAnsi="Century Gothic"/>
          <w:sz w:val="24"/>
        </w:rPr>
      </w:pPr>
      <w:r w:rsidRPr="00563057">
        <w:rPr>
          <w:rFonts w:ascii="Century Gothic" w:hAnsi="Century Gothic"/>
          <w:sz w:val="24"/>
        </w:rPr>
        <w:t>Elementi di psicologia del lavoro</w:t>
      </w:r>
    </w:p>
    <w:p w:rsidR="006820DD" w:rsidRPr="00563057" w:rsidRDefault="006820DD" w:rsidP="00E228D5">
      <w:pPr>
        <w:pStyle w:val="Pidipagina"/>
        <w:numPr>
          <w:ilvl w:val="0"/>
          <w:numId w:val="12"/>
        </w:numPr>
        <w:tabs>
          <w:tab w:val="left" w:pos="708"/>
        </w:tabs>
        <w:rPr>
          <w:rFonts w:ascii="Century Gothic" w:hAnsi="Century Gothic"/>
          <w:sz w:val="24"/>
        </w:rPr>
      </w:pPr>
      <w:r w:rsidRPr="00563057">
        <w:rPr>
          <w:rFonts w:ascii="Century Gothic" w:hAnsi="Century Gothic"/>
          <w:sz w:val="24"/>
        </w:rPr>
        <w:t xml:space="preserve">Valutazione delle capacità </w:t>
      </w:r>
    </w:p>
    <w:p w:rsidR="0081089D" w:rsidRPr="00563057" w:rsidRDefault="0081089D" w:rsidP="0081089D">
      <w:pPr>
        <w:spacing w:line="360" w:lineRule="auto"/>
        <w:jc w:val="center"/>
        <w:rPr>
          <w:rFonts w:ascii="Century Gothic" w:hAnsi="Century Gothic" w:cs="Arial"/>
          <w:b/>
        </w:rPr>
      </w:pPr>
    </w:p>
    <w:p w:rsidR="002E1A50" w:rsidRDefault="00234E11" w:rsidP="00563057">
      <w:pPr>
        <w:pStyle w:val="Titolo2"/>
        <w:numPr>
          <w:ilvl w:val="0"/>
          <w:numId w:val="14"/>
        </w:numPr>
        <w:ind w:left="0" w:firstLine="0"/>
        <w:jc w:val="left"/>
        <w:rPr>
          <w:rFonts w:ascii="Century Gothic" w:hAnsi="Century Gothic"/>
          <w:sz w:val="24"/>
        </w:rPr>
      </w:pPr>
      <w:r w:rsidRPr="00563057">
        <w:rPr>
          <w:rFonts w:ascii="Century Gothic" w:hAnsi="Century Gothic"/>
          <w:sz w:val="24"/>
        </w:rPr>
        <w:t xml:space="preserve">CAPACITÀ </w:t>
      </w:r>
      <w:r w:rsidR="002E1A50">
        <w:rPr>
          <w:rFonts w:ascii="Century Gothic" w:hAnsi="Century Gothic"/>
          <w:sz w:val="24"/>
        </w:rPr>
        <w:t xml:space="preserve">TECNICHE </w:t>
      </w:r>
    </w:p>
    <w:p w:rsidR="002E1A50" w:rsidRDefault="002E1A50" w:rsidP="002E1A50">
      <w:pPr>
        <w:pStyle w:val="Titolo2"/>
        <w:jc w:val="left"/>
        <w:rPr>
          <w:rFonts w:ascii="Century Gothic" w:hAnsi="Century Gothic"/>
          <w:sz w:val="24"/>
        </w:rPr>
      </w:pPr>
    </w:p>
    <w:p w:rsidR="002E1A50" w:rsidRDefault="002E1A50" w:rsidP="002E1A50">
      <w:pPr>
        <w:pStyle w:val="Pidipagina"/>
        <w:numPr>
          <w:ilvl w:val="0"/>
          <w:numId w:val="12"/>
        </w:numPr>
        <w:tabs>
          <w:tab w:val="left" w:pos="708"/>
        </w:tabs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Analizzare le casistiche e proporre soluzioni efficaci attraverso l’applicazione della normativa di materia</w:t>
      </w:r>
    </w:p>
    <w:p w:rsidR="002E1A50" w:rsidRDefault="002E1A50" w:rsidP="002E1A50">
      <w:pPr>
        <w:pStyle w:val="Pidipagina"/>
        <w:numPr>
          <w:ilvl w:val="0"/>
          <w:numId w:val="12"/>
        </w:numPr>
        <w:tabs>
          <w:tab w:val="left" w:pos="708"/>
        </w:tabs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Illustrare ai</w:t>
      </w:r>
      <w:r w:rsidR="0032179D">
        <w:rPr>
          <w:rFonts w:ascii="Century Gothic" w:hAnsi="Century Gothic"/>
          <w:sz w:val="24"/>
        </w:rPr>
        <w:t xml:space="preserve"> propri stakeholders</w:t>
      </w:r>
      <w:r>
        <w:rPr>
          <w:rFonts w:ascii="Century Gothic" w:hAnsi="Century Gothic"/>
          <w:sz w:val="24"/>
        </w:rPr>
        <w:t xml:space="preserve"> in modo chiaro</w:t>
      </w:r>
      <w:r w:rsidR="0032179D">
        <w:rPr>
          <w:rFonts w:ascii="Century Gothic" w:hAnsi="Century Gothic"/>
          <w:sz w:val="24"/>
        </w:rPr>
        <w:t>, trasparente</w:t>
      </w:r>
      <w:r>
        <w:rPr>
          <w:rFonts w:ascii="Century Gothic" w:hAnsi="Century Gothic"/>
          <w:sz w:val="24"/>
        </w:rPr>
        <w:t xml:space="preserve"> ed efficace le soluzioni adottate rispetto alle loro richieste</w:t>
      </w:r>
    </w:p>
    <w:p w:rsidR="0032179D" w:rsidRPr="00563057" w:rsidRDefault="0032179D" w:rsidP="0032179D">
      <w:pPr>
        <w:pStyle w:val="Pidipagina"/>
        <w:numPr>
          <w:ilvl w:val="0"/>
          <w:numId w:val="12"/>
        </w:numPr>
        <w:tabs>
          <w:tab w:val="left" w:pos="708"/>
        </w:tabs>
        <w:rPr>
          <w:rFonts w:ascii="Century Gothic" w:hAnsi="Century Gothic"/>
          <w:sz w:val="24"/>
        </w:rPr>
      </w:pPr>
      <w:r w:rsidRPr="00563057">
        <w:rPr>
          <w:rFonts w:ascii="Century Gothic" w:hAnsi="Century Gothic"/>
          <w:sz w:val="24"/>
        </w:rPr>
        <w:t>Red</w:t>
      </w:r>
      <w:r w:rsidR="004D7671">
        <w:rPr>
          <w:rFonts w:ascii="Century Gothic" w:hAnsi="Century Gothic"/>
          <w:sz w:val="24"/>
        </w:rPr>
        <w:t>igere</w:t>
      </w:r>
      <w:r w:rsidRPr="00563057">
        <w:rPr>
          <w:rFonts w:ascii="Century Gothic" w:hAnsi="Century Gothic"/>
          <w:sz w:val="24"/>
        </w:rPr>
        <w:t xml:space="preserve"> atti nelle attività di competenza </w:t>
      </w:r>
    </w:p>
    <w:p w:rsidR="0032179D" w:rsidRDefault="0032179D" w:rsidP="0032179D">
      <w:pPr>
        <w:pStyle w:val="Titolo2"/>
        <w:jc w:val="left"/>
        <w:rPr>
          <w:rFonts w:ascii="Century Gothic" w:hAnsi="Century Gothic"/>
          <w:sz w:val="24"/>
        </w:rPr>
      </w:pPr>
    </w:p>
    <w:p w:rsidR="00563057" w:rsidRPr="00563057" w:rsidRDefault="0032179D" w:rsidP="00563057">
      <w:pPr>
        <w:pStyle w:val="Titolo2"/>
        <w:numPr>
          <w:ilvl w:val="0"/>
          <w:numId w:val="14"/>
        </w:numPr>
        <w:ind w:left="0" w:firstLine="0"/>
        <w:jc w:val="left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CAPACITA’ COMPORTAMENTALI</w:t>
      </w:r>
    </w:p>
    <w:p w:rsidR="00563057" w:rsidRPr="00563057" w:rsidRDefault="00563057" w:rsidP="0032179D">
      <w:pPr>
        <w:pStyle w:val="Pidipagina"/>
        <w:tabs>
          <w:tab w:val="left" w:pos="708"/>
        </w:tabs>
        <w:ind w:left="720"/>
        <w:rPr>
          <w:rFonts w:ascii="Century Gothic" w:hAnsi="Century Gothic"/>
          <w:sz w:val="24"/>
        </w:rPr>
      </w:pPr>
    </w:p>
    <w:p w:rsidR="00B74C9E" w:rsidRPr="00563057" w:rsidRDefault="00B74C9E" w:rsidP="00563057">
      <w:pPr>
        <w:pStyle w:val="Pidipagina"/>
        <w:numPr>
          <w:ilvl w:val="0"/>
          <w:numId w:val="12"/>
        </w:numPr>
        <w:tabs>
          <w:tab w:val="left" w:pos="708"/>
        </w:tabs>
        <w:rPr>
          <w:rFonts w:ascii="Century Gothic" w:hAnsi="Century Gothic"/>
          <w:sz w:val="24"/>
        </w:rPr>
      </w:pPr>
      <w:r w:rsidRPr="00563057">
        <w:rPr>
          <w:rFonts w:ascii="Century Gothic" w:hAnsi="Century Gothic"/>
          <w:sz w:val="24"/>
        </w:rPr>
        <w:t>Problem solving</w:t>
      </w:r>
    </w:p>
    <w:p w:rsidR="008D4ECC" w:rsidRPr="00563057" w:rsidRDefault="008D4ECC" w:rsidP="00563057">
      <w:pPr>
        <w:pStyle w:val="Pidipagina"/>
        <w:numPr>
          <w:ilvl w:val="0"/>
          <w:numId w:val="12"/>
        </w:numPr>
        <w:tabs>
          <w:tab w:val="left" w:pos="708"/>
        </w:tabs>
        <w:rPr>
          <w:rFonts w:ascii="Century Gothic" w:hAnsi="Century Gothic"/>
          <w:sz w:val="24"/>
        </w:rPr>
      </w:pPr>
      <w:r w:rsidRPr="00563057">
        <w:rPr>
          <w:rFonts w:ascii="Century Gothic" w:hAnsi="Century Gothic"/>
          <w:sz w:val="24"/>
        </w:rPr>
        <w:t>Comprensione e gestione dei bisogni</w:t>
      </w:r>
    </w:p>
    <w:p w:rsidR="0048186A" w:rsidRPr="00563057" w:rsidRDefault="0048186A" w:rsidP="00563057">
      <w:pPr>
        <w:pStyle w:val="Pidipagina"/>
        <w:numPr>
          <w:ilvl w:val="0"/>
          <w:numId w:val="12"/>
        </w:numPr>
        <w:tabs>
          <w:tab w:val="left" w:pos="708"/>
        </w:tabs>
        <w:rPr>
          <w:rFonts w:ascii="Century Gothic" w:hAnsi="Century Gothic"/>
          <w:sz w:val="24"/>
        </w:rPr>
      </w:pPr>
      <w:r w:rsidRPr="00563057">
        <w:rPr>
          <w:rFonts w:ascii="Century Gothic" w:hAnsi="Century Gothic"/>
          <w:sz w:val="24"/>
        </w:rPr>
        <w:t>Comunicazione efficace</w:t>
      </w:r>
    </w:p>
    <w:p w:rsidR="00B74C9E" w:rsidRPr="00563057" w:rsidRDefault="00B74C9E" w:rsidP="00563057">
      <w:pPr>
        <w:pStyle w:val="Pidipagina"/>
        <w:numPr>
          <w:ilvl w:val="0"/>
          <w:numId w:val="12"/>
        </w:numPr>
        <w:tabs>
          <w:tab w:val="left" w:pos="708"/>
        </w:tabs>
        <w:rPr>
          <w:rFonts w:ascii="Century Gothic" w:hAnsi="Century Gothic"/>
          <w:sz w:val="24"/>
        </w:rPr>
      </w:pPr>
      <w:r w:rsidRPr="00563057">
        <w:rPr>
          <w:rFonts w:ascii="Century Gothic" w:hAnsi="Century Gothic"/>
          <w:sz w:val="24"/>
        </w:rPr>
        <w:t>Gestione dei team</w:t>
      </w:r>
    </w:p>
    <w:p w:rsidR="00B74C9E" w:rsidRPr="00563057" w:rsidRDefault="00B74C9E" w:rsidP="00563057">
      <w:pPr>
        <w:pStyle w:val="Pidipagina"/>
        <w:numPr>
          <w:ilvl w:val="0"/>
          <w:numId w:val="12"/>
        </w:numPr>
        <w:tabs>
          <w:tab w:val="left" w:pos="708"/>
        </w:tabs>
        <w:rPr>
          <w:rFonts w:ascii="Century Gothic" w:hAnsi="Century Gothic"/>
          <w:sz w:val="24"/>
        </w:rPr>
      </w:pPr>
      <w:r w:rsidRPr="00563057">
        <w:rPr>
          <w:rFonts w:ascii="Century Gothic" w:hAnsi="Century Gothic"/>
          <w:sz w:val="24"/>
        </w:rPr>
        <w:t>People management</w:t>
      </w:r>
    </w:p>
    <w:p w:rsidR="006F3908" w:rsidRPr="00563057" w:rsidRDefault="006F3908" w:rsidP="00563057">
      <w:pPr>
        <w:pStyle w:val="Pidipagina"/>
        <w:numPr>
          <w:ilvl w:val="0"/>
          <w:numId w:val="12"/>
        </w:numPr>
        <w:tabs>
          <w:tab w:val="left" w:pos="708"/>
        </w:tabs>
        <w:rPr>
          <w:rFonts w:ascii="Century Gothic" w:hAnsi="Century Gothic"/>
          <w:sz w:val="24"/>
        </w:rPr>
      </w:pPr>
      <w:r w:rsidRPr="00563057">
        <w:rPr>
          <w:rFonts w:ascii="Century Gothic" w:hAnsi="Century Gothic"/>
          <w:sz w:val="24"/>
        </w:rPr>
        <w:t>Orientamento ai risultati</w:t>
      </w:r>
    </w:p>
    <w:p w:rsidR="00F020CD" w:rsidRPr="00563057" w:rsidRDefault="00F020CD" w:rsidP="00563057">
      <w:pPr>
        <w:pStyle w:val="Pidipagina"/>
        <w:numPr>
          <w:ilvl w:val="0"/>
          <w:numId w:val="12"/>
        </w:numPr>
        <w:tabs>
          <w:tab w:val="left" w:pos="708"/>
        </w:tabs>
        <w:rPr>
          <w:rFonts w:ascii="Century Gothic" w:hAnsi="Century Gothic"/>
          <w:sz w:val="24"/>
        </w:rPr>
      </w:pPr>
      <w:r w:rsidRPr="00563057">
        <w:rPr>
          <w:rFonts w:ascii="Century Gothic" w:hAnsi="Century Gothic"/>
          <w:sz w:val="24"/>
        </w:rPr>
        <w:t>Programmazione</w:t>
      </w:r>
    </w:p>
    <w:p w:rsidR="00F020CD" w:rsidRPr="00563057" w:rsidRDefault="00F020CD" w:rsidP="00563057">
      <w:pPr>
        <w:pStyle w:val="Pidipagina"/>
        <w:numPr>
          <w:ilvl w:val="0"/>
          <w:numId w:val="12"/>
        </w:numPr>
        <w:tabs>
          <w:tab w:val="left" w:pos="708"/>
        </w:tabs>
        <w:rPr>
          <w:rFonts w:ascii="Century Gothic" w:hAnsi="Century Gothic"/>
          <w:sz w:val="24"/>
        </w:rPr>
      </w:pPr>
      <w:r w:rsidRPr="00563057">
        <w:rPr>
          <w:rFonts w:ascii="Century Gothic" w:hAnsi="Century Gothic"/>
          <w:sz w:val="24"/>
        </w:rPr>
        <w:lastRenderedPageBreak/>
        <w:t>Organizzazione</w:t>
      </w:r>
    </w:p>
    <w:p w:rsidR="00F020CD" w:rsidRPr="00563057" w:rsidRDefault="00F020CD" w:rsidP="00563057">
      <w:pPr>
        <w:pStyle w:val="Pidipagina"/>
        <w:numPr>
          <w:ilvl w:val="0"/>
          <w:numId w:val="12"/>
        </w:numPr>
        <w:tabs>
          <w:tab w:val="left" w:pos="708"/>
        </w:tabs>
        <w:rPr>
          <w:rFonts w:ascii="Century Gothic" w:hAnsi="Century Gothic"/>
          <w:sz w:val="24"/>
        </w:rPr>
      </w:pPr>
      <w:r w:rsidRPr="00563057">
        <w:rPr>
          <w:rFonts w:ascii="Century Gothic" w:hAnsi="Century Gothic"/>
          <w:sz w:val="24"/>
        </w:rPr>
        <w:t>Controllo</w:t>
      </w:r>
    </w:p>
    <w:p w:rsidR="006F3908" w:rsidRPr="00563057" w:rsidRDefault="006F3908" w:rsidP="00563057">
      <w:pPr>
        <w:pStyle w:val="Pidipagina"/>
        <w:numPr>
          <w:ilvl w:val="0"/>
          <w:numId w:val="12"/>
        </w:numPr>
        <w:tabs>
          <w:tab w:val="left" w:pos="708"/>
        </w:tabs>
        <w:rPr>
          <w:rFonts w:ascii="Century Gothic" w:hAnsi="Century Gothic"/>
          <w:sz w:val="24"/>
        </w:rPr>
      </w:pPr>
      <w:r w:rsidRPr="00563057">
        <w:rPr>
          <w:rFonts w:ascii="Century Gothic" w:hAnsi="Century Gothic"/>
          <w:sz w:val="24"/>
        </w:rPr>
        <w:t>Emotional control</w:t>
      </w:r>
    </w:p>
    <w:p w:rsidR="00F020CD" w:rsidRPr="00563057" w:rsidRDefault="004C0FAA" w:rsidP="00563057">
      <w:pPr>
        <w:pStyle w:val="Pidipagina"/>
        <w:numPr>
          <w:ilvl w:val="0"/>
          <w:numId w:val="12"/>
        </w:numPr>
        <w:tabs>
          <w:tab w:val="left" w:pos="708"/>
        </w:tabs>
        <w:rPr>
          <w:rFonts w:ascii="Century Gothic" w:hAnsi="Century Gothic"/>
          <w:sz w:val="24"/>
        </w:rPr>
      </w:pPr>
      <w:r w:rsidRPr="00563057">
        <w:rPr>
          <w:rFonts w:ascii="Century Gothic" w:hAnsi="Century Gothic"/>
          <w:sz w:val="24"/>
        </w:rPr>
        <w:t>Gestione del cambiamento</w:t>
      </w:r>
    </w:p>
    <w:p w:rsidR="00E228D5" w:rsidRDefault="00E228D5" w:rsidP="00E228D5"/>
    <w:sectPr w:rsidR="00E228D5" w:rsidSect="00FF116B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134" w:right="1701" w:bottom="1985" w:left="1701" w:header="993" w:footer="113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C64F5" w:rsidRDefault="002C64F5">
      <w:r>
        <w:separator/>
      </w:r>
    </w:p>
  </w:endnote>
  <w:endnote w:type="continuationSeparator" w:id="0">
    <w:p w:rsidR="002C64F5" w:rsidRDefault="002C6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4612" w:rsidRDefault="00F6527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D461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D4612" w:rsidRDefault="00AD461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4612" w:rsidRDefault="00F6527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D4612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2024F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AD4612" w:rsidRDefault="00AD4612">
    <w:pPr>
      <w:pStyle w:val="Pidipagina"/>
      <w:tabs>
        <w:tab w:val="clear" w:pos="4819"/>
        <w:tab w:val="center" w:pos="8222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C64F5" w:rsidRDefault="002C64F5">
      <w:r>
        <w:separator/>
      </w:r>
    </w:p>
  </w:footnote>
  <w:footnote w:type="continuationSeparator" w:id="0">
    <w:p w:rsidR="002C64F5" w:rsidRDefault="002C6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4612" w:rsidRDefault="00AD4612">
    <w:pPr>
      <w:pStyle w:val="Intestazione"/>
    </w:pPr>
  </w:p>
  <w:p w:rsidR="00AD4612" w:rsidRDefault="00AD461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4612" w:rsidRDefault="002033F5" w:rsidP="002033F5">
    <w:pPr>
      <w:pStyle w:val="Intestazione"/>
      <w:tabs>
        <w:tab w:val="clear" w:pos="4819"/>
        <w:tab w:val="clear" w:pos="9638"/>
        <w:tab w:val="right" w:pos="850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4471"/>
    <w:multiLevelType w:val="singleLevel"/>
    <w:tmpl w:val="BBCC0CDA"/>
    <w:lvl w:ilvl="0">
      <w:start w:val="4"/>
      <w:numFmt w:val="bullet"/>
      <w:lvlText w:val="-"/>
      <w:lvlJc w:val="left"/>
      <w:pPr>
        <w:tabs>
          <w:tab w:val="num" w:pos="1140"/>
        </w:tabs>
        <w:ind w:left="1140" w:hanging="576"/>
      </w:pPr>
      <w:rPr>
        <w:rFonts w:hint="default"/>
      </w:rPr>
    </w:lvl>
  </w:abstractNum>
  <w:abstractNum w:abstractNumId="1" w15:restartNumberingAfterBreak="0">
    <w:nsid w:val="0660360F"/>
    <w:multiLevelType w:val="hybridMultilevel"/>
    <w:tmpl w:val="59B859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E58DF"/>
    <w:multiLevelType w:val="hybridMultilevel"/>
    <w:tmpl w:val="5896F9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940E5"/>
    <w:multiLevelType w:val="hybridMultilevel"/>
    <w:tmpl w:val="93221B28"/>
    <w:lvl w:ilvl="0" w:tplc="71F8A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0288F"/>
    <w:multiLevelType w:val="singleLevel"/>
    <w:tmpl w:val="0410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8676A6F"/>
    <w:multiLevelType w:val="hybridMultilevel"/>
    <w:tmpl w:val="6E0E8D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7C7F33"/>
    <w:multiLevelType w:val="hybridMultilevel"/>
    <w:tmpl w:val="16C49BE2"/>
    <w:lvl w:ilvl="0" w:tplc="71F8A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642D9"/>
    <w:multiLevelType w:val="hybridMultilevel"/>
    <w:tmpl w:val="7722D262"/>
    <w:lvl w:ilvl="0" w:tplc="B2620DFA">
      <w:start w:val="1"/>
      <w:numFmt w:val="bullet"/>
      <w:lvlText w:val=""/>
      <w:lvlJc w:val="left"/>
      <w:pPr>
        <w:tabs>
          <w:tab w:val="num" w:pos="567"/>
        </w:tabs>
        <w:ind w:left="567" w:firstLine="0"/>
      </w:pPr>
      <w:rPr>
        <w:rFonts w:ascii="Wingdings" w:hAnsi="Wingdings" w:hint="default"/>
        <w:color w:val="auto"/>
        <w:sz w:val="26"/>
        <w:szCs w:val="2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584E6D"/>
    <w:multiLevelType w:val="hybridMultilevel"/>
    <w:tmpl w:val="E0384C66"/>
    <w:lvl w:ilvl="0" w:tplc="E9726F8E">
      <w:start w:val="1"/>
      <w:numFmt w:val="bullet"/>
      <w:lvlText w:val=""/>
      <w:lvlJc w:val="left"/>
      <w:pPr>
        <w:tabs>
          <w:tab w:val="num" w:pos="1440"/>
        </w:tabs>
        <w:ind w:left="513" w:firstLine="567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A419ED"/>
    <w:multiLevelType w:val="hybridMultilevel"/>
    <w:tmpl w:val="89F4E0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D53B97"/>
    <w:multiLevelType w:val="singleLevel"/>
    <w:tmpl w:val="0410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CB6603D"/>
    <w:multiLevelType w:val="hybridMultilevel"/>
    <w:tmpl w:val="8FC01A8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45A22AE">
      <w:start w:val="1"/>
      <w:numFmt w:val="bullet"/>
      <w:lvlText w:val="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453235"/>
    <w:multiLevelType w:val="hybridMultilevel"/>
    <w:tmpl w:val="A9B28FC4"/>
    <w:lvl w:ilvl="0" w:tplc="71F8A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036446"/>
    <w:multiLevelType w:val="singleLevel"/>
    <w:tmpl w:val="D674A49A"/>
    <w:lvl w:ilvl="0">
      <w:start w:val="1"/>
      <w:numFmt w:val="upperLetter"/>
      <w:pStyle w:val="Titolo4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4" w15:restartNumberingAfterBreak="0">
    <w:nsid w:val="7D1F5DCF"/>
    <w:multiLevelType w:val="hybridMultilevel"/>
    <w:tmpl w:val="901854A2"/>
    <w:lvl w:ilvl="0" w:tplc="1C5E9F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7399736">
    <w:abstractNumId w:val="13"/>
  </w:num>
  <w:num w:numId="2" w16cid:durableId="1494028481">
    <w:abstractNumId w:val="0"/>
  </w:num>
  <w:num w:numId="3" w16cid:durableId="1299385519">
    <w:abstractNumId w:val="10"/>
  </w:num>
  <w:num w:numId="4" w16cid:durableId="1407915290">
    <w:abstractNumId w:val="4"/>
  </w:num>
  <w:num w:numId="5" w16cid:durableId="472796937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191923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66465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69546052">
    <w:abstractNumId w:val="7"/>
  </w:num>
  <w:num w:numId="9" w16cid:durableId="1857190257">
    <w:abstractNumId w:val="11"/>
  </w:num>
  <w:num w:numId="10" w16cid:durableId="1284769229">
    <w:abstractNumId w:val="12"/>
  </w:num>
  <w:num w:numId="11" w16cid:durableId="430055067">
    <w:abstractNumId w:val="3"/>
  </w:num>
  <w:num w:numId="12" w16cid:durableId="1151363970">
    <w:abstractNumId w:val="6"/>
  </w:num>
  <w:num w:numId="13" w16cid:durableId="268005917">
    <w:abstractNumId w:val="14"/>
  </w:num>
  <w:num w:numId="14" w16cid:durableId="1655602128">
    <w:abstractNumId w:val="2"/>
  </w:num>
  <w:num w:numId="15" w16cid:durableId="567767335">
    <w:abstractNumId w:val="5"/>
  </w:num>
  <w:num w:numId="16" w16cid:durableId="776482945">
    <w:abstractNumId w:val="1"/>
  </w:num>
  <w:num w:numId="17" w16cid:durableId="621156432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0224"/>
    <w:rsid w:val="00012C5B"/>
    <w:rsid w:val="00036BB9"/>
    <w:rsid w:val="00056C22"/>
    <w:rsid w:val="0009126E"/>
    <w:rsid w:val="000A2FAA"/>
    <w:rsid w:val="000B56BE"/>
    <w:rsid w:val="000C71A4"/>
    <w:rsid w:val="00113FF6"/>
    <w:rsid w:val="00114030"/>
    <w:rsid w:val="0012164B"/>
    <w:rsid w:val="00121F04"/>
    <w:rsid w:val="00127E1B"/>
    <w:rsid w:val="001C2153"/>
    <w:rsid w:val="001C4D33"/>
    <w:rsid w:val="001C589B"/>
    <w:rsid w:val="001F086D"/>
    <w:rsid w:val="002033F5"/>
    <w:rsid w:val="00234E11"/>
    <w:rsid w:val="002456B5"/>
    <w:rsid w:val="002677C3"/>
    <w:rsid w:val="002C64F5"/>
    <w:rsid w:val="002E1A50"/>
    <w:rsid w:val="003144D3"/>
    <w:rsid w:val="0032179D"/>
    <w:rsid w:val="0033533A"/>
    <w:rsid w:val="003C5085"/>
    <w:rsid w:val="0041623B"/>
    <w:rsid w:val="00432A33"/>
    <w:rsid w:val="0044771A"/>
    <w:rsid w:val="0048186A"/>
    <w:rsid w:val="00494EB3"/>
    <w:rsid w:val="004A2F35"/>
    <w:rsid w:val="004C0FAA"/>
    <w:rsid w:val="004D1B26"/>
    <w:rsid w:val="004D7671"/>
    <w:rsid w:val="00502883"/>
    <w:rsid w:val="005058E3"/>
    <w:rsid w:val="005408A6"/>
    <w:rsid w:val="00563057"/>
    <w:rsid w:val="005D7A86"/>
    <w:rsid w:val="00603513"/>
    <w:rsid w:val="00606E22"/>
    <w:rsid w:val="00636A4A"/>
    <w:rsid w:val="006820DD"/>
    <w:rsid w:val="006B09AA"/>
    <w:rsid w:val="006C69E3"/>
    <w:rsid w:val="006F3908"/>
    <w:rsid w:val="0072024F"/>
    <w:rsid w:val="00800CBB"/>
    <w:rsid w:val="0081089D"/>
    <w:rsid w:val="0081655F"/>
    <w:rsid w:val="008C2D7F"/>
    <w:rsid w:val="008D4ECC"/>
    <w:rsid w:val="008F31A8"/>
    <w:rsid w:val="0095416D"/>
    <w:rsid w:val="00961671"/>
    <w:rsid w:val="00A02AD2"/>
    <w:rsid w:val="00A4195B"/>
    <w:rsid w:val="00A8096C"/>
    <w:rsid w:val="00AC48CE"/>
    <w:rsid w:val="00AD4612"/>
    <w:rsid w:val="00AE26AB"/>
    <w:rsid w:val="00B0432E"/>
    <w:rsid w:val="00B63713"/>
    <w:rsid w:val="00B74C9E"/>
    <w:rsid w:val="00B96D7E"/>
    <w:rsid w:val="00C31B27"/>
    <w:rsid w:val="00C56341"/>
    <w:rsid w:val="00D277FD"/>
    <w:rsid w:val="00D470B1"/>
    <w:rsid w:val="00D65FFC"/>
    <w:rsid w:val="00D86FCE"/>
    <w:rsid w:val="00E16829"/>
    <w:rsid w:val="00E228D5"/>
    <w:rsid w:val="00E53206"/>
    <w:rsid w:val="00E85647"/>
    <w:rsid w:val="00E86FB9"/>
    <w:rsid w:val="00F020CD"/>
    <w:rsid w:val="00F50224"/>
    <w:rsid w:val="00F53343"/>
    <w:rsid w:val="00F6527D"/>
    <w:rsid w:val="00FC2FEA"/>
    <w:rsid w:val="00FF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3971D254"/>
  <w15:docId w15:val="{7D4E6EFA-DE24-4684-835F-4FD5B3C72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6527D"/>
    <w:pPr>
      <w:jc w:val="both"/>
    </w:pPr>
    <w:rPr>
      <w:sz w:val="26"/>
    </w:rPr>
  </w:style>
  <w:style w:type="paragraph" w:styleId="Titolo1">
    <w:name w:val="heading 1"/>
    <w:basedOn w:val="Normale"/>
    <w:next w:val="Normale"/>
    <w:qFormat/>
    <w:rsid w:val="00F6527D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F6527D"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F6527D"/>
    <w:pPr>
      <w:keepNext/>
      <w:jc w:val="center"/>
      <w:outlineLvl w:val="2"/>
    </w:pPr>
    <w:rPr>
      <w:b/>
      <w:u w:val="single"/>
    </w:rPr>
  </w:style>
  <w:style w:type="paragraph" w:styleId="Titolo4">
    <w:name w:val="heading 4"/>
    <w:basedOn w:val="Normale"/>
    <w:next w:val="Normale"/>
    <w:qFormat/>
    <w:rsid w:val="00F6527D"/>
    <w:pPr>
      <w:keepNext/>
      <w:numPr>
        <w:numId w:val="1"/>
      </w:numPr>
      <w:outlineLvl w:val="3"/>
    </w:pPr>
    <w:rPr>
      <w:b/>
    </w:rPr>
  </w:style>
  <w:style w:type="paragraph" w:styleId="Titolo5">
    <w:name w:val="heading 5"/>
    <w:basedOn w:val="Normale"/>
    <w:next w:val="Normale"/>
    <w:qFormat/>
    <w:rsid w:val="00F6527D"/>
    <w:pPr>
      <w:keepNext/>
      <w:jc w:val="center"/>
      <w:outlineLvl w:val="4"/>
    </w:pPr>
    <w:rPr>
      <w:b/>
      <w:sz w:val="22"/>
    </w:rPr>
  </w:style>
  <w:style w:type="paragraph" w:styleId="Titolo8">
    <w:name w:val="heading 8"/>
    <w:basedOn w:val="Normale"/>
    <w:next w:val="Normale"/>
    <w:qFormat/>
    <w:rsid w:val="00F6527D"/>
    <w:pPr>
      <w:keepNext/>
      <w:spacing w:before="120"/>
      <w:outlineLvl w:val="7"/>
    </w:pPr>
    <w:rPr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F6527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6527D"/>
  </w:style>
  <w:style w:type="paragraph" w:styleId="Intestazione">
    <w:name w:val="header"/>
    <w:basedOn w:val="Normale"/>
    <w:link w:val="IntestazioneCarattere"/>
    <w:rsid w:val="00F6527D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F6527D"/>
    <w:pPr>
      <w:ind w:left="567"/>
    </w:pPr>
  </w:style>
  <w:style w:type="paragraph" w:styleId="Titolo">
    <w:name w:val="Title"/>
    <w:basedOn w:val="Normale"/>
    <w:qFormat/>
    <w:rsid w:val="00F6527D"/>
    <w:pPr>
      <w:jc w:val="center"/>
    </w:pPr>
    <w:rPr>
      <w:b/>
    </w:rPr>
  </w:style>
  <w:style w:type="paragraph" w:styleId="Corpodeltesto2">
    <w:name w:val="Body Text 2"/>
    <w:basedOn w:val="Normale"/>
    <w:rsid w:val="00F6527D"/>
    <w:rPr>
      <w:b/>
    </w:rPr>
  </w:style>
  <w:style w:type="paragraph" w:customStyle="1" w:styleId="Corpodeltesto1">
    <w:name w:val="Corpo del testo1"/>
    <w:basedOn w:val="Normale"/>
    <w:rsid w:val="00F6527D"/>
  </w:style>
  <w:style w:type="paragraph" w:styleId="Corpodeltesto3">
    <w:name w:val="Body Text 3"/>
    <w:basedOn w:val="Normale"/>
    <w:rsid w:val="00F6527D"/>
    <w:pPr>
      <w:jc w:val="center"/>
    </w:pPr>
    <w:rPr>
      <w:b/>
      <w:sz w:val="16"/>
    </w:rPr>
  </w:style>
  <w:style w:type="character" w:styleId="Collegamentoipertestuale">
    <w:name w:val="Hyperlink"/>
    <w:rsid w:val="00056C22"/>
    <w:rPr>
      <w:color w:val="0000FF"/>
      <w:u w:val="single"/>
    </w:rPr>
  </w:style>
  <w:style w:type="character" w:customStyle="1" w:styleId="IntestazioneCarattere">
    <w:name w:val="Intestazione Carattere"/>
    <w:link w:val="Intestazione"/>
    <w:rsid w:val="001F086D"/>
    <w:rPr>
      <w:sz w:val="26"/>
    </w:rPr>
  </w:style>
  <w:style w:type="paragraph" w:styleId="Paragrafoelenco">
    <w:name w:val="List Paragraph"/>
    <w:basedOn w:val="Normale"/>
    <w:uiPriority w:val="34"/>
    <w:qFormat/>
    <w:rsid w:val="00C31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4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CAPITOLO 1</vt:lpstr>
    </vt:vector>
  </TitlesOfParts>
  <Company>IDEA MANAGEMENT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CAPITOLO 1</dc:title>
  <dc:subject/>
  <dc:creator>MASSIMO</dc:creator>
  <cp:keywords/>
  <cp:lastModifiedBy>Paola Aldigeri</cp:lastModifiedBy>
  <cp:revision>37</cp:revision>
  <cp:lastPrinted>2014-11-13T11:10:00Z</cp:lastPrinted>
  <dcterms:created xsi:type="dcterms:W3CDTF">2019-10-07T08:01:00Z</dcterms:created>
  <dcterms:modified xsi:type="dcterms:W3CDTF">2022-11-29T06:45:00Z</dcterms:modified>
</cp:coreProperties>
</file>